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23E4B" w14:textId="77777777" w:rsidR="0057419C" w:rsidRDefault="0057419C" w:rsidP="0057419C">
      <w:pPr>
        <w:spacing w:line="259" w:lineRule="auto"/>
        <w:rPr>
          <w:rFonts w:cs="Arial"/>
          <w:b/>
          <w:i/>
          <w:iCs/>
          <w:sz w:val="22"/>
          <w:szCs w:val="22"/>
        </w:rPr>
      </w:pPr>
    </w:p>
    <w:p w14:paraId="5DFDA73D" w14:textId="32129D49" w:rsidR="0057419C" w:rsidRPr="0057419C" w:rsidRDefault="0057419C" w:rsidP="0057419C">
      <w:pPr>
        <w:spacing w:line="259" w:lineRule="auto"/>
        <w:rPr>
          <w:rFonts w:cs="Arial"/>
          <w:b/>
          <w:sz w:val="28"/>
          <w:szCs w:val="28"/>
        </w:rPr>
      </w:pPr>
      <w:r w:rsidRPr="0057419C">
        <w:rPr>
          <w:rFonts w:cs="Arial"/>
          <w:b/>
          <w:sz w:val="28"/>
          <w:szCs w:val="28"/>
        </w:rPr>
        <w:t>EXAM ALLOWANCE APPLICATION: STUDENT INITIATION FORM</w:t>
      </w:r>
    </w:p>
    <w:p w14:paraId="162F3A66" w14:textId="1A7F2FF6" w:rsidR="0057419C" w:rsidRDefault="0057419C" w:rsidP="0057419C">
      <w:pPr>
        <w:spacing w:line="259" w:lineRule="auto"/>
        <w:rPr>
          <w:rFonts w:cs="Arial"/>
          <w:b/>
          <w:i/>
          <w:iCs/>
          <w:sz w:val="22"/>
          <w:szCs w:val="22"/>
        </w:rPr>
      </w:pPr>
      <w:r>
        <w:rPr>
          <w:rFonts w:cs="Arial"/>
          <w:b/>
          <w:i/>
          <w:iCs/>
          <w:noProof/>
          <w:sz w:val="22"/>
          <w:szCs w:val="22"/>
          <w14:ligatures w14:val="standardContextual"/>
        </w:rPr>
        <mc:AlternateContent>
          <mc:Choice Requires="wps">
            <w:drawing>
              <wp:anchor distT="0" distB="0" distL="114300" distR="114300" simplePos="0" relativeHeight="251659264" behindDoc="1" locked="0" layoutInCell="1" allowOverlap="1" wp14:anchorId="1C5FA784" wp14:editId="7B2D0E95">
                <wp:simplePos x="0" y="0"/>
                <wp:positionH relativeFrom="column">
                  <wp:posOffset>-209550</wp:posOffset>
                </wp:positionH>
                <wp:positionV relativeFrom="paragraph">
                  <wp:posOffset>127635</wp:posOffset>
                </wp:positionV>
                <wp:extent cx="6162675" cy="1885950"/>
                <wp:effectExtent l="0" t="0" r="28575" b="19050"/>
                <wp:wrapNone/>
                <wp:docPr id="1557693634" name="Rectangle: Rounded Corners 1"/>
                <wp:cNvGraphicFramePr/>
                <a:graphic xmlns:a="http://schemas.openxmlformats.org/drawingml/2006/main">
                  <a:graphicData uri="http://schemas.microsoft.com/office/word/2010/wordprocessingShape">
                    <wps:wsp>
                      <wps:cNvSpPr/>
                      <wps:spPr>
                        <a:xfrm>
                          <a:off x="0" y="0"/>
                          <a:ext cx="6162675" cy="1885950"/>
                        </a:xfrm>
                        <a:prstGeom prst="roundRect">
                          <a:avLst/>
                        </a:prstGeom>
                        <a:solidFill>
                          <a:schemeClr val="tx2">
                            <a:lumMod val="10000"/>
                            <a:lumOff val="90000"/>
                          </a:schemeClr>
                        </a:solidFill>
                      </wps:spPr>
                      <wps:style>
                        <a:lnRef idx="3">
                          <a:schemeClr val="lt1"/>
                        </a:lnRef>
                        <a:fillRef idx="1">
                          <a:schemeClr val="accent4"/>
                        </a:fillRef>
                        <a:effectRef idx="1">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A738AF" id="Rectangle: Rounded Corners 1" o:spid="_x0000_s1026" style="position:absolute;margin-left:-16.5pt;margin-top:10.05pt;width:485.25pt;height:14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" fillcolor="#dceaf7 [351]" strokecolor="white [3201]" strokeweight="1.5pt">
                <v:stroke joinstyle="miter"/>
              </v:roundrect>
            </w:pict>
          </mc:Fallback>
        </mc:AlternateContent>
      </w:r>
    </w:p>
    <w:p w14:paraId="03402681" w14:textId="7D1A33B7" w:rsidR="0057419C" w:rsidRPr="009F65AC" w:rsidRDefault="0057419C" w:rsidP="0057419C">
      <w:pPr>
        <w:spacing w:line="259" w:lineRule="auto"/>
        <w:rPr>
          <w:rFonts w:cs="Arial"/>
          <w:b/>
          <w:i/>
          <w:iCs/>
          <w:sz w:val="22"/>
          <w:szCs w:val="22"/>
        </w:rPr>
      </w:pPr>
      <w:r w:rsidRPr="0057419C">
        <w:rPr>
          <w:rFonts w:cs="Arial"/>
          <w:b/>
          <w:i/>
          <w:iCs/>
          <w:sz w:val="22"/>
          <w:szCs w:val="22"/>
        </w:rPr>
        <w:t>Instructions for completion</w:t>
      </w:r>
    </w:p>
    <w:p w14:paraId="7C32E3F0" w14:textId="4E89518F" w:rsidR="0057419C" w:rsidRPr="0057419C" w:rsidRDefault="0057419C" w:rsidP="0057419C">
      <w:pPr>
        <w:pStyle w:val="ListParagraph"/>
        <w:numPr>
          <w:ilvl w:val="0"/>
          <w:numId w:val="2"/>
        </w:numPr>
        <w:spacing w:line="259" w:lineRule="auto"/>
        <w:rPr>
          <w:rFonts w:cs="Arial"/>
          <w:bCs/>
          <w:sz w:val="22"/>
          <w:szCs w:val="22"/>
        </w:rPr>
      </w:pPr>
      <w:r w:rsidRPr="0057419C">
        <w:rPr>
          <w:rFonts w:cs="Arial"/>
          <w:bCs/>
          <w:sz w:val="22"/>
          <w:szCs w:val="22"/>
        </w:rPr>
        <w:t>If a student has been impacted by illness or grave cause in an exam, then this form must be completed.</w:t>
      </w:r>
    </w:p>
    <w:p w14:paraId="4BE68209" w14:textId="30844AEC" w:rsidR="0057419C" w:rsidRPr="0057419C" w:rsidRDefault="0057419C" w:rsidP="0057419C">
      <w:pPr>
        <w:pStyle w:val="ListParagraph"/>
        <w:numPr>
          <w:ilvl w:val="0"/>
          <w:numId w:val="2"/>
        </w:numPr>
        <w:spacing w:line="259" w:lineRule="auto"/>
        <w:rPr>
          <w:rFonts w:cs="Arial"/>
          <w:bCs/>
          <w:sz w:val="22"/>
          <w:szCs w:val="22"/>
        </w:rPr>
      </w:pPr>
      <w:r w:rsidRPr="0057419C">
        <w:rPr>
          <w:rFonts w:cs="Arial"/>
          <w:bCs/>
          <w:sz w:val="22"/>
          <w:szCs w:val="22"/>
        </w:rPr>
        <w:t>This form must be completed by the student, or an authorised representative, where the student is unable to complete it (for example, they are in hospital);</w:t>
      </w:r>
    </w:p>
    <w:p w14:paraId="78987788" w14:textId="3B0184B7" w:rsidR="0057419C" w:rsidRPr="0057419C" w:rsidRDefault="0057419C" w:rsidP="0057419C">
      <w:pPr>
        <w:pStyle w:val="ListParagraph"/>
        <w:numPr>
          <w:ilvl w:val="0"/>
          <w:numId w:val="2"/>
        </w:numPr>
        <w:spacing w:line="259" w:lineRule="auto"/>
        <w:rPr>
          <w:rFonts w:cs="Arial"/>
          <w:bCs/>
          <w:sz w:val="22"/>
          <w:szCs w:val="22"/>
        </w:rPr>
      </w:pPr>
      <w:r w:rsidRPr="0057419C">
        <w:rPr>
          <w:rFonts w:cs="Arial"/>
          <w:bCs/>
          <w:sz w:val="22"/>
          <w:szCs w:val="22"/>
        </w:rPr>
        <w:t xml:space="preserve">The student or representative </w:t>
      </w:r>
      <w:r w:rsidRPr="0057419C">
        <w:rPr>
          <w:rFonts w:cs="Arial"/>
          <w:b/>
          <w:sz w:val="22"/>
          <w:szCs w:val="22"/>
        </w:rPr>
        <w:t>must</w:t>
      </w:r>
      <w:r w:rsidRPr="0057419C">
        <w:rPr>
          <w:rFonts w:cs="Arial"/>
          <w:bCs/>
          <w:sz w:val="22"/>
          <w:szCs w:val="22"/>
        </w:rPr>
        <w:t xml:space="preserve"> submit this form to their Tutor and their Tutorial Office </w:t>
      </w:r>
      <w:r w:rsidRPr="009A271E">
        <w:rPr>
          <w:rFonts w:cs="Arial"/>
          <w:b/>
          <w:sz w:val="22"/>
          <w:szCs w:val="22"/>
        </w:rPr>
        <w:t>within 7 days of the relevant exam</w:t>
      </w:r>
      <w:r w:rsidRPr="0057419C">
        <w:rPr>
          <w:rFonts w:cs="Arial"/>
          <w:bCs/>
          <w:sz w:val="22"/>
          <w:szCs w:val="22"/>
        </w:rPr>
        <w:t>, or the last exam in the exam period</w:t>
      </w:r>
      <w:r w:rsidR="009F65AC">
        <w:rPr>
          <w:rFonts w:cs="Arial"/>
          <w:bCs/>
          <w:sz w:val="22"/>
          <w:szCs w:val="22"/>
        </w:rPr>
        <w:t>. Where medical evidence is not yet available, send the form by the deadline and provide the evidence to the College as soon as possible</w:t>
      </w:r>
      <w:r w:rsidRPr="0057419C">
        <w:rPr>
          <w:rFonts w:cs="Arial"/>
          <w:bCs/>
          <w:sz w:val="22"/>
          <w:szCs w:val="22"/>
        </w:rPr>
        <w:t>;</w:t>
      </w:r>
    </w:p>
    <w:p w14:paraId="4A69B51F" w14:textId="254091BB" w:rsidR="0057419C" w:rsidRPr="0057419C" w:rsidRDefault="0057419C" w:rsidP="0057419C">
      <w:pPr>
        <w:pStyle w:val="ListParagraph"/>
        <w:numPr>
          <w:ilvl w:val="0"/>
          <w:numId w:val="2"/>
        </w:numPr>
        <w:spacing w:line="259" w:lineRule="auto"/>
        <w:rPr>
          <w:rFonts w:cs="Arial"/>
          <w:bCs/>
          <w:sz w:val="22"/>
          <w:szCs w:val="22"/>
        </w:rPr>
      </w:pPr>
      <w:r w:rsidRPr="0057419C">
        <w:rPr>
          <w:rFonts w:cs="Arial"/>
          <w:bCs/>
          <w:sz w:val="22"/>
          <w:szCs w:val="22"/>
        </w:rPr>
        <w:t xml:space="preserve">Students must read the </w:t>
      </w:r>
      <w:hyperlink r:id="rId7" w:history="1">
        <w:r w:rsidRPr="00313A71">
          <w:rPr>
            <w:rStyle w:val="Hyperlink"/>
            <w:rFonts w:cs="Arial"/>
            <w:bCs/>
            <w:sz w:val="22"/>
            <w:szCs w:val="22"/>
          </w:rPr>
          <w:t>Exam allowance guidance</w:t>
        </w:r>
      </w:hyperlink>
      <w:r w:rsidRPr="0057419C">
        <w:rPr>
          <w:rFonts w:cs="Arial"/>
          <w:bCs/>
          <w:sz w:val="22"/>
          <w:szCs w:val="22"/>
        </w:rPr>
        <w:t xml:space="preserve"> in advance of submission.</w:t>
      </w:r>
    </w:p>
    <w:p w14:paraId="3D657038" w14:textId="3527802E" w:rsidR="0057419C" w:rsidRPr="0057419C" w:rsidRDefault="0057419C" w:rsidP="0057419C">
      <w:pPr>
        <w:spacing w:line="259" w:lineRule="auto"/>
        <w:rPr>
          <w:rFonts w:cs="Arial"/>
          <w:bCs/>
          <w:sz w:val="22"/>
          <w:szCs w:val="22"/>
        </w:rPr>
      </w:pPr>
      <w:r>
        <w:rPr>
          <w:rFonts w:cs="Arial"/>
          <w:b/>
          <w:i/>
          <w:iCs/>
          <w:noProof/>
          <w:sz w:val="22"/>
          <w:szCs w:val="22"/>
          <w14:ligatures w14:val="standardContextual"/>
        </w:rPr>
        <mc:AlternateContent>
          <mc:Choice Requires="wps">
            <w:drawing>
              <wp:anchor distT="0" distB="0" distL="114300" distR="114300" simplePos="0" relativeHeight="251661312" behindDoc="1" locked="0" layoutInCell="1" allowOverlap="1" wp14:anchorId="18562EBB" wp14:editId="12007632">
                <wp:simplePos x="0" y="0"/>
                <wp:positionH relativeFrom="column">
                  <wp:posOffset>-228600</wp:posOffset>
                </wp:positionH>
                <wp:positionV relativeFrom="paragraph">
                  <wp:posOffset>192405</wp:posOffset>
                </wp:positionV>
                <wp:extent cx="6162675" cy="3781425"/>
                <wp:effectExtent l="0" t="0" r="28575" b="28575"/>
                <wp:wrapNone/>
                <wp:docPr id="1580630710" name="Rectangle: Rounded Corners 1"/>
                <wp:cNvGraphicFramePr/>
                <a:graphic xmlns:a="http://schemas.openxmlformats.org/drawingml/2006/main">
                  <a:graphicData uri="http://schemas.microsoft.com/office/word/2010/wordprocessingShape">
                    <wps:wsp>
                      <wps:cNvSpPr/>
                      <wps:spPr>
                        <a:xfrm>
                          <a:off x="0" y="0"/>
                          <a:ext cx="6162675" cy="3781425"/>
                        </a:xfrm>
                        <a:prstGeom prst="roundRect">
                          <a:avLst/>
                        </a:prstGeom>
                        <a:solidFill>
                          <a:schemeClr val="accent6">
                            <a:lumMod val="20000"/>
                            <a:lumOff val="80000"/>
                          </a:schemeClr>
                        </a:solidFill>
                      </wps:spPr>
                      <wps:style>
                        <a:lnRef idx="3">
                          <a:schemeClr val="lt1"/>
                        </a:lnRef>
                        <a:fillRef idx="1">
                          <a:schemeClr val="accent4"/>
                        </a:fillRef>
                        <a:effectRef idx="1">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7DA6F6" id="Rectangle: Rounded Corners 1" o:spid="_x0000_s1026" style="position:absolute;margin-left:-18pt;margin-top:15.15pt;width:485.25pt;height:297.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" fillcolor="#d9f2d0 [665]" strokecolor="white [3201]" strokeweight="1.5pt">
                <v:stroke joinstyle="miter"/>
              </v:roundrect>
            </w:pict>
          </mc:Fallback>
        </mc:AlternateContent>
      </w:r>
    </w:p>
    <w:p w14:paraId="74F39BDF" w14:textId="183FE49C" w:rsidR="0057419C" w:rsidRDefault="0057419C" w:rsidP="0057419C">
      <w:pPr>
        <w:spacing w:line="259" w:lineRule="auto"/>
        <w:rPr>
          <w:rFonts w:cs="Arial"/>
          <w:b/>
          <w:bCs/>
          <w:i/>
          <w:iCs/>
          <w:sz w:val="22"/>
          <w:szCs w:val="22"/>
        </w:rPr>
      </w:pPr>
      <w:bookmarkStart w:id="0" w:name="_Hlk179982864"/>
    </w:p>
    <w:p w14:paraId="52FC2F87" w14:textId="30778125" w:rsidR="0057419C" w:rsidRDefault="0057419C" w:rsidP="0057419C">
      <w:pPr>
        <w:spacing w:line="259" w:lineRule="auto"/>
        <w:rPr>
          <w:rFonts w:cs="Arial"/>
          <w:b/>
          <w:bCs/>
          <w:i/>
          <w:iCs/>
          <w:sz w:val="22"/>
          <w:szCs w:val="22"/>
        </w:rPr>
      </w:pPr>
      <w:r w:rsidRPr="0057419C">
        <w:rPr>
          <w:rFonts w:cs="Arial"/>
          <w:b/>
          <w:bCs/>
          <w:i/>
          <w:iCs/>
          <w:sz w:val="22"/>
          <w:szCs w:val="22"/>
        </w:rPr>
        <w:t>Criteria for receiving an allowance to progress or a degree or award</w:t>
      </w:r>
    </w:p>
    <w:p w14:paraId="66847FE3" w14:textId="2561D4A5" w:rsidR="0057419C" w:rsidRPr="0057419C" w:rsidRDefault="0057419C" w:rsidP="0057419C">
      <w:pPr>
        <w:spacing w:line="259" w:lineRule="auto"/>
        <w:rPr>
          <w:rFonts w:cs="Arial"/>
          <w:b/>
          <w:bCs/>
          <w:i/>
          <w:iCs/>
          <w:sz w:val="10"/>
          <w:szCs w:val="10"/>
        </w:rPr>
      </w:pPr>
    </w:p>
    <w:p w14:paraId="2FB83B11" w14:textId="57B49322" w:rsidR="0057419C" w:rsidRPr="0057419C" w:rsidRDefault="0057419C" w:rsidP="0057419C">
      <w:pPr>
        <w:spacing w:line="259" w:lineRule="auto"/>
        <w:rPr>
          <w:sz w:val="22"/>
          <w:szCs w:val="22"/>
        </w:rPr>
      </w:pPr>
      <w:r w:rsidRPr="0057419C">
        <w:rPr>
          <w:sz w:val="22"/>
          <w:szCs w:val="22"/>
        </w:rPr>
        <w:t xml:space="preserve">A student’s assessment(s) (exam, coursework or other formal assessment where the marks contribute to the student’s formal examination result) are impacted by illness or grave cause.  </w:t>
      </w:r>
    </w:p>
    <w:p w14:paraId="49BEB9AA" w14:textId="6D1B4D60" w:rsidR="0057419C" w:rsidRPr="0057419C" w:rsidRDefault="0057419C" w:rsidP="0057419C">
      <w:pPr>
        <w:spacing w:line="259" w:lineRule="auto"/>
        <w:rPr>
          <w:sz w:val="22"/>
          <w:szCs w:val="22"/>
        </w:rPr>
      </w:pPr>
    </w:p>
    <w:p w14:paraId="34E59B54" w14:textId="171B3144" w:rsidR="0057419C" w:rsidRPr="0057419C" w:rsidRDefault="0057419C" w:rsidP="0057419C">
      <w:pPr>
        <w:spacing w:line="259" w:lineRule="auto"/>
        <w:rPr>
          <w:sz w:val="22"/>
          <w:szCs w:val="22"/>
        </w:rPr>
      </w:pPr>
      <w:r w:rsidRPr="0057419C">
        <w:rPr>
          <w:sz w:val="22"/>
          <w:szCs w:val="22"/>
        </w:rPr>
        <w:t>Illness or grave cause is:</w:t>
      </w:r>
    </w:p>
    <w:p w14:paraId="6784C6EC" w14:textId="309B0885" w:rsidR="0057419C" w:rsidRPr="0057419C" w:rsidRDefault="0057419C" w:rsidP="0057419C">
      <w:pPr>
        <w:pStyle w:val="ListParagraph"/>
        <w:numPr>
          <w:ilvl w:val="0"/>
          <w:numId w:val="3"/>
        </w:numPr>
        <w:spacing w:after="4" w:line="259" w:lineRule="auto"/>
        <w:ind w:left="589" w:right="248"/>
        <w:rPr>
          <w:sz w:val="22"/>
          <w:szCs w:val="22"/>
        </w:rPr>
      </w:pPr>
      <w:r w:rsidRPr="0057419C">
        <w:rPr>
          <w:sz w:val="22"/>
          <w:szCs w:val="22"/>
        </w:rPr>
        <w:t xml:space="preserve">So serious that it prevented the student from: </w:t>
      </w:r>
    </w:p>
    <w:p w14:paraId="6BD02AAB" w14:textId="77777777" w:rsidR="0057419C" w:rsidRPr="0057419C" w:rsidRDefault="0057419C" w:rsidP="0057419C">
      <w:pPr>
        <w:pStyle w:val="ListParagraph"/>
        <w:numPr>
          <w:ilvl w:val="1"/>
          <w:numId w:val="4"/>
        </w:numPr>
        <w:spacing w:after="4" w:line="259" w:lineRule="auto"/>
        <w:ind w:left="1156" w:right="248"/>
        <w:rPr>
          <w:sz w:val="22"/>
          <w:szCs w:val="22"/>
        </w:rPr>
      </w:pPr>
      <w:r w:rsidRPr="0057419C">
        <w:rPr>
          <w:sz w:val="22"/>
          <w:szCs w:val="22"/>
        </w:rPr>
        <w:t>attending the exam; or</w:t>
      </w:r>
    </w:p>
    <w:p w14:paraId="2C01C148" w14:textId="77777777" w:rsidR="0057419C" w:rsidRPr="0057419C" w:rsidRDefault="0057419C" w:rsidP="0057419C">
      <w:pPr>
        <w:pStyle w:val="ListParagraph"/>
        <w:numPr>
          <w:ilvl w:val="1"/>
          <w:numId w:val="4"/>
        </w:numPr>
        <w:spacing w:after="4" w:line="259" w:lineRule="auto"/>
        <w:ind w:left="1156" w:right="248"/>
        <w:rPr>
          <w:sz w:val="22"/>
          <w:szCs w:val="22"/>
        </w:rPr>
      </w:pPr>
      <w:r w:rsidRPr="0057419C">
        <w:rPr>
          <w:sz w:val="22"/>
          <w:szCs w:val="22"/>
        </w:rPr>
        <w:t>completing a substantive part of the exam; or</w:t>
      </w:r>
    </w:p>
    <w:p w14:paraId="5A60B501" w14:textId="77777777" w:rsidR="0057419C" w:rsidRPr="0057419C" w:rsidRDefault="0057419C" w:rsidP="0057419C">
      <w:pPr>
        <w:pStyle w:val="ListParagraph"/>
        <w:numPr>
          <w:ilvl w:val="1"/>
          <w:numId w:val="4"/>
        </w:numPr>
        <w:spacing w:after="4" w:line="259" w:lineRule="auto"/>
        <w:ind w:left="1156" w:right="-13"/>
        <w:rPr>
          <w:sz w:val="22"/>
          <w:szCs w:val="22"/>
        </w:rPr>
      </w:pPr>
      <w:r w:rsidRPr="0057419C">
        <w:rPr>
          <w:sz w:val="22"/>
          <w:szCs w:val="22"/>
        </w:rPr>
        <w:t>having the decision-making capacity to determine they were not fit to sit the exam; or</w:t>
      </w:r>
    </w:p>
    <w:p w14:paraId="4B0CDD00" w14:textId="77777777" w:rsidR="0057419C" w:rsidRPr="0057419C" w:rsidRDefault="0057419C" w:rsidP="0057419C">
      <w:pPr>
        <w:pStyle w:val="ListParagraph"/>
        <w:numPr>
          <w:ilvl w:val="1"/>
          <w:numId w:val="4"/>
        </w:numPr>
        <w:spacing w:after="4" w:line="259" w:lineRule="auto"/>
        <w:ind w:left="1156" w:right="-13"/>
        <w:rPr>
          <w:sz w:val="22"/>
          <w:szCs w:val="22"/>
        </w:rPr>
      </w:pPr>
      <w:r w:rsidRPr="0057419C">
        <w:rPr>
          <w:sz w:val="22"/>
          <w:szCs w:val="22"/>
        </w:rPr>
        <w:t>completing the assessment by the deadline and applying for an extension.</w:t>
      </w:r>
    </w:p>
    <w:p w14:paraId="47872995" w14:textId="77777777" w:rsidR="0057419C" w:rsidRPr="0057419C" w:rsidRDefault="0057419C" w:rsidP="0057419C">
      <w:pPr>
        <w:pStyle w:val="ListParagraph"/>
        <w:numPr>
          <w:ilvl w:val="0"/>
          <w:numId w:val="3"/>
        </w:numPr>
        <w:spacing w:line="259" w:lineRule="auto"/>
        <w:ind w:left="589" w:right="248"/>
        <w:rPr>
          <w:sz w:val="22"/>
          <w:szCs w:val="22"/>
        </w:rPr>
      </w:pPr>
      <w:r w:rsidRPr="0057419C">
        <w:rPr>
          <w:sz w:val="22"/>
          <w:szCs w:val="22"/>
        </w:rPr>
        <w:t>unanticipated;</w:t>
      </w:r>
    </w:p>
    <w:p w14:paraId="27531824" w14:textId="77777777" w:rsidR="0057419C" w:rsidRPr="0057419C" w:rsidRDefault="0057419C" w:rsidP="0057419C">
      <w:pPr>
        <w:pStyle w:val="ListParagraph"/>
        <w:numPr>
          <w:ilvl w:val="0"/>
          <w:numId w:val="3"/>
        </w:numPr>
        <w:spacing w:line="259" w:lineRule="auto"/>
        <w:ind w:left="589" w:right="248"/>
        <w:rPr>
          <w:sz w:val="22"/>
          <w:szCs w:val="22"/>
        </w:rPr>
      </w:pPr>
      <w:r w:rsidRPr="0057419C">
        <w:rPr>
          <w:sz w:val="22"/>
          <w:szCs w:val="22"/>
        </w:rPr>
        <w:t xml:space="preserve">entirely beyond the student’s control; </w:t>
      </w:r>
    </w:p>
    <w:p w14:paraId="39D1DCD8" w14:textId="77777777" w:rsidR="0057419C" w:rsidRPr="0057419C" w:rsidRDefault="0057419C" w:rsidP="0057419C">
      <w:pPr>
        <w:pStyle w:val="ListParagraph"/>
        <w:numPr>
          <w:ilvl w:val="0"/>
          <w:numId w:val="3"/>
        </w:numPr>
        <w:spacing w:line="259" w:lineRule="auto"/>
        <w:ind w:left="589" w:right="248"/>
        <w:rPr>
          <w:sz w:val="22"/>
          <w:szCs w:val="22"/>
        </w:rPr>
      </w:pPr>
      <w:r w:rsidRPr="0057419C">
        <w:rPr>
          <w:sz w:val="22"/>
          <w:szCs w:val="22"/>
        </w:rPr>
        <w:t xml:space="preserve">close in time to the assessment; </w:t>
      </w:r>
    </w:p>
    <w:p w14:paraId="4312140C" w14:textId="77777777" w:rsidR="0057419C" w:rsidRPr="0057419C" w:rsidRDefault="0057419C" w:rsidP="0057419C">
      <w:pPr>
        <w:pStyle w:val="ListParagraph"/>
        <w:numPr>
          <w:ilvl w:val="0"/>
          <w:numId w:val="3"/>
        </w:numPr>
        <w:spacing w:line="259" w:lineRule="auto"/>
        <w:ind w:left="589" w:right="-20"/>
        <w:rPr>
          <w:sz w:val="22"/>
          <w:szCs w:val="22"/>
        </w:rPr>
      </w:pPr>
      <w:r w:rsidRPr="0057419C">
        <w:rPr>
          <w:sz w:val="22"/>
          <w:szCs w:val="22"/>
        </w:rPr>
        <w:t>evidenced by contemporaneous evidence from an independent, appropriately qualified source;</w:t>
      </w:r>
    </w:p>
    <w:p w14:paraId="2797F870" w14:textId="77777777" w:rsidR="0057419C" w:rsidRPr="0057419C" w:rsidRDefault="0057419C" w:rsidP="0057419C">
      <w:pPr>
        <w:pStyle w:val="ListParagraph"/>
        <w:numPr>
          <w:ilvl w:val="0"/>
          <w:numId w:val="3"/>
        </w:numPr>
        <w:spacing w:line="259" w:lineRule="auto"/>
        <w:ind w:left="589" w:right="-20"/>
        <w:rPr>
          <w:sz w:val="22"/>
          <w:szCs w:val="22"/>
        </w:rPr>
      </w:pPr>
      <w:r w:rsidRPr="0057419C">
        <w:rPr>
          <w:sz w:val="22"/>
          <w:szCs w:val="22"/>
        </w:rPr>
        <w:t>accompanied by academic evidence that the student would have otherwise been expected to pass the exam.  If the student attended the exam, the academic evidence must demonstrate that the student was expected to achieve a significantly higher mark than was received.</w:t>
      </w:r>
    </w:p>
    <w:bookmarkEnd w:id="0"/>
    <w:p w14:paraId="47B6D0B3" w14:textId="77777777" w:rsidR="0057419C" w:rsidRPr="0057419C" w:rsidRDefault="0057419C" w:rsidP="0057419C">
      <w:pPr>
        <w:spacing w:line="259" w:lineRule="auto"/>
        <w:rPr>
          <w:rFonts w:cs="Arial"/>
          <w:bCs/>
        </w:rPr>
      </w:pPr>
    </w:p>
    <w:p w14:paraId="651777AC" w14:textId="77777777" w:rsidR="0057419C" w:rsidRDefault="0057419C" w:rsidP="0057419C">
      <w:pPr>
        <w:spacing w:line="259" w:lineRule="auto"/>
        <w:rPr>
          <w:rFonts w:cs="Arial"/>
          <w:b/>
          <w:sz w:val="22"/>
          <w:szCs w:val="22"/>
          <w:lang w:eastAsia="en-US"/>
        </w:rPr>
      </w:pPr>
    </w:p>
    <w:p w14:paraId="5DC59117" w14:textId="5F4F82B1" w:rsidR="008D785E" w:rsidRDefault="008D785E" w:rsidP="0057419C">
      <w:pPr>
        <w:spacing w:line="259" w:lineRule="auto"/>
        <w:rPr>
          <w:rFonts w:cs="Arial"/>
          <w:b/>
          <w:sz w:val="22"/>
          <w:szCs w:val="22"/>
          <w:lang w:eastAsia="en-US"/>
        </w:rPr>
      </w:pPr>
      <w:r w:rsidRPr="000F68C4">
        <w:rPr>
          <w:i/>
          <w:iCs/>
        </w:rPr>
        <w:t>Flow chart of process and timings</w:t>
      </w:r>
    </w:p>
    <w:p w14:paraId="6B85EC26" w14:textId="0E1BE5E7" w:rsidR="008D785E" w:rsidRPr="000F68C4" w:rsidRDefault="008D785E" w:rsidP="008D785E">
      <w:pPr>
        <w:spacing w:line="259" w:lineRule="auto"/>
        <w:ind w:right="-13"/>
        <w:rPr>
          <w:i/>
          <w:iCs/>
        </w:rPr>
      </w:pPr>
      <w:r w:rsidRPr="000F68C4">
        <w:rPr>
          <w:i/>
          <w:iCs/>
          <w:noProof/>
        </w:rPr>
        <w:drawing>
          <wp:anchor distT="0" distB="0" distL="114300" distR="114300" simplePos="0" relativeHeight="251663360" behindDoc="0" locked="0" layoutInCell="1" allowOverlap="1" wp14:anchorId="14A94B71" wp14:editId="0CFF4F9C">
            <wp:simplePos x="0" y="0"/>
            <wp:positionH relativeFrom="column">
              <wp:posOffset>-152400</wp:posOffset>
            </wp:positionH>
            <wp:positionV relativeFrom="paragraph">
              <wp:posOffset>175895</wp:posOffset>
            </wp:positionV>
            <wp:extent cx="6038850" cy="1464945"/>
            <wp:effectExtent l="19050" t="57150" r="38100" b="78105"/>
            <wp:wrapTopAndBottom/>
            <wp:docPr id="818168271" name="Diagram 1">
              <a:extLst xmlns:a="http://schemas.openxmlformats.org/drawingml/2006/main">
                <a:ext uri="{FF2B5EF4-FFF2-40B4-BE49-F238E27FC236}">
                  <a16:creationId xmlns:a16="http://schemas.microsoft.com/office/drawing/2014/main" id="{472E08EA-8E72-5B45-0E05-7398134B6C85}"/>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p>
    <w:p w14:paraId="31733671" w14:textId="5D4B6D64" w:rsidR="0057419C" w:rsidRPr="0057419C" w:rsidRDefault="0057419C" w:rsidP="0057419C">
      <w:pPr>
        <w:pStyle w:val="ListParagraph"/>
        <w:numPr>
          <w:ilvl w:val="0"/>
          <w:numId w:val="1"/>
        </w:numPr>
        <w:spacing w:line="259" w:lineRule="auto"/>
        <w:ind w:left="284"/>
        <w:rPr>
          <w:rFonts w:cs="Arial"/>
          <w:b/>
          <w:sz w:val="22"/>
          <w:szCs w:val="22"/>
          <w:lang w:eastAsia="en-US"/>
        </w:rPr>
      </w:pPr>
      <w:r w:rsidRPr="0057419C">
        <w:rPr>
          <w:rFonts w:cs="Arial"/>
          <w:b/>
          <w:sz w:val="22"/>
          <w:szCs w:val="22"/>
          <w:lang w:eastAsia="en-US"/>
        </w:rPr>
        <w:lastRenderedPageBreak/>
        <w:t>Student</w:t>
      </w:r>
      <w:r w:rsidRPr="0057419C">
        <w:rPr>
          <w:rFonts w:cs="Arial"/>
          <w:b/>
          <w:sz w:val="22"/>
          <w:szCs w:val="22"/>
        </w:rPr>
        <w:t xml:space="preserve"> details</w:t>
      </w:r>
    </w:p>
    <w:tbl>
      <w:tblPr>
        <w:tblStyle w:val="TableGrid"/>
        <w:tblW w:w="9067" w:type="dxa"/>
        <w:jc w:val="center"/>
        <w:tblLook w:val="04A0" w:firstRow="1" w:lastRow="0" w:firstColumn="1" w:lastColumn="0" w:noHBand="0" w:noVBand="1"/>
      </w:tblPr>
      <w:tblGrid>
        <w:gridCol w:w="3256"/>
        <w:gridCol w:w="5811"/>
      </w:tblGrid>
      <w:tr w:rsidR="00114AB3" w:rsidRPr="00105B02" w14:paraId="680D42A3" w14:textId="77777777" w:rsidTr="00114AB3">
        <w:trPr>
          <w:trHeight w:hRule="exact" w:val="460"/>
          <w:jc w:val="center"/>
        </w:trPr>
        <w:tc>
          <w:tcPr>
            <w:tcW w:w="3256" w:type="dxa"/>
            <w:vAlign w:val="center"/>
          </w:tcPr>
          <w:p w14:paraId="641ABD1C" w14:textId="6FF3B6DA" w:rsidR="00114AB3" w:rsidRPr="00105B02" w:rsidRDefault="00114AB3" w:rsidP="00B54E98">
            <w:pPr>
              <w:spacing w:line="259" w:lineRule="auto"/>
              <w:rPr>
                <w:rFonts w:cs="Arial"/>
                <w:sz w:val="22"/>
                <w:szCs w:val="22"/>
              </w:rPr>
            </w:pPr>
            <w:r>
              <w:rPr>
                <w:rFonts w:cs="Arial"/>
                <w:sz w:val="22"/>
                <w:szCs w:val="22"/>
              </w:rPr>
              <w:t>USN</w:t>
            </w:r>
          </w:p>
        </w:tc>
        <w:tc>
          <w:tcPr>
            <w:tcW w:w="5811" w:type="dxa"/>
            <w:vAlign w:val="center"/>
          </w:tcPr>
          <w:p w14:paraId="5206C054" w14:textId="77777777" w:rsidR="00114AB3" w:rsidRPr="00105B02" w:rsidRDefault="00114AB3" w:rsidP="00B54E98">
            <w:pPr>
              <w:spacing w:line="259" w:lineRule="auto"/>
              <w:rPr>
                <w:rFonts w:cs="Arial"/>
                <w:sz w:val="22"/>
                <w:szCs w:val="22"/>
              </w:rPr>
            </w:pPr>
          </w:p>
        </w:tc>
      </w:tr>
      <w:tr w:rsidR="00114AB3" w:rsidRPr="00105B02" w14:paraId="35C91397" w14:textId="77777777" w:rsidTr="00114AB3">
        <w:trPr>
          <w:trHeight w:hRule="exact" w:val="460"/>
          <w:jc w:val="center"/>
        </w:trPr>
        <w:tc>
          <w:tcPr>
            <w:tcW w:w="3256" w:type="dxa"/>
            <w:vAlign w:val="center"/>
          </w:tcPr>
          <w:p w14:paraId="4983762E" w14:textId="77777777" w:rsidR="00114AB3" w:rsidRPr="00105B02" w:rsidRDefault="00114AB3" w:rsidP="00B54E98">
            <w:pPr>
              <w:spacing w:line="259" w:lineRule="auto"/>
              <w:rPr>
                <w:rFonts w:cs="Arial"/>
                <w:sz w:val="22"/>
                <w:szCs w:val="22"/>
              </w:rPr>
            </w:pPr>
            <w:bookmarkStart w:id="1" w:name="_Hlk179967353"/>
            <w:r w:rsidRPr="00105B02">
              <w:rPr>
                <w:rFonts w:cs="Arial"/>
                <w:sz w:val="22"/>
                <w:szCs w:val="22"/>
              </w:rPr>
              <w:t>T</w:t>
            </w:r>
            <w:r w:rsidRPr="00105B02">
              <w:rPr>
                <w:sz w:val="22"/>
                <w:szCs w:val="22"/>
              </w:rPr>
              <w:t>itle</w:t>
            </w:r>
          </w:p>
        </w:tc>
        <w:tc>
          <w:tcPr>
            <w:tcW w:w="5811" w:type="dxa"/>
            <w:vAlign w:val="center"/>
          </w:tcPr>
          <w:p w14:paraId="1B58B94A" w14:textId="77777777" w:rsidR="00114AB3" w:rsidRPr="00105B02" w:rsidRDefault="00114AB3" w:rsidP="00B54E98">
            <w:pPr>
              <w:spacing w:line="259" w:lineRule="auto"/>
              <w:rPr>
                <w:rFonts w:cs="Arial"/>
                <w:sz w:val="22"/>
                <w:szCs w:val="22"/>
              </w:rPr>
            </w:pPr>
          </w:p>
        </w:tc>
      </w:tr>
      <w:tr w:rsidR="0057419C" w:rsidRPr="00105B02" w14:paraId="2DEAAF38" w14:textId="77777777" w:rsidTr="00114AB3">
        <w:trPr>
          <w:trHeight w:hRule="exact" w:val="410"/>
          <w:jc w:val="center"/>
        </w:trPr>
        <w:tc>
          <w:tcPr>
            <w:tcW w:w="3256" w:type="dxa"/>
            <w:vAlign w:val="center"/>
          </w:tcPr>
          <w:p w14:paraId="7E015B2C" w14:textId="77777777" w:rsidR="0057419C" w:rsidRPr="00105B02" w:rsidRDefault="0057419C" w:rsidP="00B54E98">
            <w:pPr>
              <w:spacing w:line="259" w:lineRule="auto"/>
              <w:rPr>
                <w:rStyle w:val="normaltextrun"/>
                <w:rFonts w:eastAsia="Arial"/>
                <w:sz w:val="22"/>
                <w:szCs w:val="22"/>
              </w:rPr>
            </w:pPr>
            <w:r w:rsidRPr="00105B02">
              <w:rPr>
                <w:rFonts w:cs="Arial"/>
                <w:sz w:val="22"/>
                <w:szCs w:val="22"/>
              </w:rPr>
              <w:t>Surname</w:t>
            </w:r>
          </w:p>
        </w:tc>
        <w:tc>
          <w:tcPr>
            <w:tcW w:w="5811" w:type="dxa"/>
            <w:vAlign w:val="center"/>
          </w:tcPr>
          <w:p w14:paraId="1513A697" w14:textId="77777777" w:rsidR="0057419C" w:rsidRPr="00105B02" w:rsidRDefault="0057419C" w:rsidP="00B54E98">
            <w:pPr>
              <w:spacing w:line="259" w:lineRule="auto"/>
              <w:rPr>
                <w:rFonts w:cs="Arial"/>
                <w:sz w:val="22"/>
                <w:szCs w:val="22"/>
              </w:rPr>
            </w:pPr>
          </w:p>
        </w:tc>
      </w:tr>
      <w:tr w:rsidR="0057419C" w:rsidRPr="00105B02" w14:paraId="09E9B224" w14:textId="77777777" w:rsidTr="00114AB3">
        <w:trPr>
          <w:trHeight w:hRule="exact" w:val="442"/>
          <w:jc w:val="center"/>
        </w:trPr>
        <w:tc>
          <w:tcPr>
            <w:tcW w:w="3256" w:type="dxa"/>
            <w:vAlign w:val="center"/>
          </w:tcPr>
          <w:p w14:paraId="1F50D24F" w14:textId="77777777" w:rsidR="0057419C" w:rsidRPr="00105B02" w:rsidRDefault="0057419C" w:rsidP="00B54E98">
            <w:pPr>
              <w:spacing w:line="259" w:lineRule="auto"/>
              <w:rPr>
                <w:rFonts w:cs="Arial"/>
                <w:sz w:val="22"/>
                <w:szCs w:val="22"/>
              </w:rPr>
            </w:pPr>
            <w:r w:rsidRPr="00105B02">
              <w:rPr>
                <w:rFonts w:cs="Arial"/>
                <w:sz w:val="22"/>
                <w:szCs w:val="22"/>
              </w:rPr>
              <w:t>First name(s)</w:t>
            </w:r>
          </w:p>
        </w:tc>
        <w:tc>
          <w:tcPr>
            <w:tcW w:w="5811" w:type="dxa"/>
            <w:vAlign w:val="center"/>
          </w:tcPr>
          <w:p w14:paraId="7AA0E7CE" w14:textId="77777777" w:rsidR="0057419C" w:rsidRPr="00105B02" w:rsidRDefault="0057419C" w:rsidP="00B54E98">
            <w:pPr>
              <w:spacing w:line="259" w:lineRule="auto"/>
              <w:rPr>
                <w:rFonts w:cs="Arial"/>
                <w:sz w:val="22"/>
                <w:szCs w:val="22"/>
              </w:rPr>
            </w:pPr>
          </w:p>
        </w:tc>
      </w:tr>
      <w:tr w:rsidR="0057419C" w:rsidRPr="00105B02" w14:paraId="0FBC0D1E" w14:textId="77777777" w:rsidTr="00114AB3">
        <w:trPr>
          <w:trHeight w:hRule="exact" w:val="423"/>
          <w:jc w:val="center"/>
        </w:trPr>
        <w:tc>
          <w:tcPr>
            <w:tcW w:w="3256" w:type="dxa"/>
            <w:vAlign w:val="center"/>
          </w:tcPr>
          <w:p w14:paraId="6563BC8F" w14:textId="77777777" w:rsidR="0057419C" w:rsidRPr="00105B02" w:rsidRDefault="0057419C" w:rsidP="00B54E98">
            <w:pPr>
              <w:spacing w:line="259" w:lineRule="auto"/>
              <w:rPr>
                <w:rFonts w:cs="Arial"/>
                <w:sz w:val="22"/>
                <w:szCs w:val="22"/>
              </w:rPr>
            </w:pPr>
            <w:r>
              <w:rPr>
                <w:rFonts w:cs="Arial"/>
                <w:sz w:val="22"/>
                <w:szCs w:val="22"/>
              </w:rPr>
              <w:t>College</w:t>
            </w:r>
          </w:p>
        </w:tc>
        <w:tc>
          <w:tcPr>
            <w:tcW w:w="5811" w:type="dxa"/>
            <w:vAlign w:val="center"/>
          </w:tcPr>
          <w:p w14:paraId="3E459D9B" w14:textId="77777777" w:rsidR="0057419C" w:rsidRPr="00105B02" w:rsidRDefault="0057419C" w:rsidP="00B54E98">
            <w:pPr>
              <w:spacing w:line="259" w:lineRule="auto"/>
              <w:rPr>
                <w:rFonts w:cs="Arial"/>
                <w:sz w:val="22"/>
                <w:szCs w:val="22"/>
              </w:rPr>
            </w:pPr>
          </w:p>
        </w:tc>
      </w:tr>
      <w:tr w:rsidR="0057419C" w:rsidRPr="00105B02" w14:paraId="282671F4" w14:textId="77777777" w:rsidTr="00114AB3">
        <w:trPr>
          <w:trHeight w:hRule="exact" w:val="428"/>
          <w:jc w:val="center"/>
        </w:trPr>
        <w:tc>
          <w:tcPr>
            <w:tcW w:w="3256" w:type="dxa"/>
            <w:vAlign w:val="center"/>
          </w:tcPr>
          <w:p w14:paraId="3C4FE827" w14:textId="77777777" w:rsidR="0057419C" w:rsidRPr="00105B02" w:rsidRDefault="0057419C" w:rsidP="00B54E98">
            <w:pPr>
              <w:spacing w:line="259" w:lineRule="auto"/>
              <w:rPr>
                <w:rFonts w:cs="Arial"/>
                <w:sz w:val="22"/>
                <w:szCs w:val="22"/>
              </w:rPr>
            </w:pPr>
            <w:r>
              <w:rPr>
                <w:rFonts w:cs="Arial"/>
                <w:sz w:val="22"/>
                <w:szCs w:val="22"/>
              </w:rPr>
              <w:t>Email</w:t>
            </w:r>
          </w:p>
        </w:tc>
        <w:tc>
          <w:tcPr>
            <w:tcW w:w="5811" w:type="dxa"/>
            <w:vAlign w:val="center"/>
          </w:tcPr>
          <w:p w14:paraId="6089F91B" w14:textId="77777777" w:rsidR="0057419C" w:rsidRPr="00105B02" w:rsidRDefault="0057419C" w:rsidP="00B54E98">
            <w:pPr>
              <w:spacing w:line="259" w:lineRule="auto"/>
              <w:rPr>
                <w:rFonts w:cs="Arial"/>
                <w:sz w:val="22"/>
                <w:szCs w:val="22"/>
              </w:rPr>
            </w:pPr>
          </w:p>
        </w:tc>
      </w:tr>
      <w:tr w:rsidR="0057419C" w:rsidRPr="00105B02" w14:paraId="1B42BDFB" w14:textId="77777777" w:rsidTr="00114AB3">
        <w:trPr>
          <w:trHeight w:hRule="exact" w:val="576"/>
          <w:jc w:val="center"/>
        </w:trPr>
        <w:tc>
          <w:tcPr>
            <w:tcW w:w="3256" w:type="dxa"/>
            <w:vAlign w:val="center"/>
          </w:tcPr>
          <w:p w14:paraId="65EE5BC1" w14:textId="77777777" w:rsidR="0057419C" w:rsidRPr="00105B02" w:rsidRDefault="0057419C" w:rsidP="00B54E98">
            <w:pPr>
              <w:spacing w:line="259" w:lineRule="auto"/>
              <w:rPr>
                <w:rFonts w:cs="Arial"/>
                <w:sz w:val="22"/>
                <w:szCs w:val="22"/>
              </w:rPr>
            </w:pPr>
            <w:r w:rsidRPr="00105B02">
              <w:rPr>
                <w:rFonts w:cs="Arial"/>
                <w:sz w:val="22"/>
                <w:szCs w:val="22"/>
              </w:rPr>
              <w:t xml:space="preserve">Course </w:t>
            </w:r>
          </w:p>
          <w:p w14:paraId="0442EB36" w14:textId="5C1B5BCB" w:rsidR="0057419C" w:rsidRPr="00105B02" w:rsidRDefault="00226426" w:rsidP="00226426">
            <w:pPr>
              <w:spacing w:line="259" w:lineRule="auto"/>
              <w:ind w:right="-111"/>
              <w:rPr>
                <w:rFonts w:cs="Arial"/>
                <w:i/>
                <w:iCs/>
              </w:rPr>
            </w:pPr>
            <w:r>
              <w:rPr>
                <w:rFonts w:cs="Arial"/>
                <w:i/>
                <w:iCs/>
              </w:rPr>
              <w:t>e</w:t>
            </w:r>
            <w:r w:rsidR="0057419C" w:rsidRPr="00105B02">
              <w:rPr>
                <w:rFonts w:cs="Arial"/>
                <w:i/>
                <w:iCs/>
              </w:rPr>
              <w:t>.</w:t>
            </w:r>
            <w:r>
              <w:rPr>
                <w:rFonts w:cs="Arial"/>
                <w:i/>
                <w:iCs/>
              </w:rPr>
              <w:t>g.</w:t>
            </w:r>
            <w:r w:rsidR="0057419C" w:rsidRPr="00105B02">
              <w:rPr>
                <w:rFonts w:cs="Arial"/>
                <w:i/>
                <w:iCs/>
              </w:rPr>
              <w:t xml:space="preserve"> </w:t>
            </w:r>
            <w:r w:rsidR="0057419C">
              <w:rPr>
                <w:rFonts w:cs="Arial"/>
                <w:i/>
                <w:iCs/>
              </w:rPr>
              <w:t>Law Tripos</w:t>
            </w:r>
            <w:r w:rsidR="00235D9E">
              <w:rPr>
                <w:rFonts w:cs="Arial"/>
                <w:i/>
                <w:iCs/>
              </w:rPr>
              <w:t xml:space="preserve"> or M</w:t>
            </w:r>
            <w:r>
              <w:rPr>
                <w:rFonts w:cs="Arial"/>
                <w:i/>
                <w:iCs/>
              </w:rPr>
              <w:t>ASt in Physics</w:t>
            </w:r>
          </w:p>
        </w:tc>
        <w:tc>
          <w:tcPr>
            <w:tcW w:w="5811" w:type="dxa"/>
            <w:vAlign w:val="center"/>
          </w:tcPr>
          <w:p w14:paraId="16461FE8" w14:textId="77777777" w:rsidR="0057419C" w:rsidRPr="00105B02" w:rsidRDefault="0057419C" w:rsidP="00B54E98">
            <w:pPr>
              <w:spacing w:line="259" w:lineRule="auto"/>
              <w:rPr>
                <w:rFonts w:cs="Arial"/>
                <w:sz w:val="22"/>
                <w:szCs w:val="22"/>
              </w:rPr>
            </w:pPr>
          </w:p>
        </w:tc>
      </w:tr>
      <w:tr w:rsidR="0057419C" w:rsidRPr="00105B02" w14:paraId="1B8C16B7" w14:textId="77777777" w:rsidTr="00114AB3">
        <w:trPr>
          <w:trHeight w:hRule="exact" w:val="576"/>
          <w:jc w:val="center"/>
        </w:trPr>
        <w:tc>
          <w:tcPr>
            <w:tcW w:w="3256" w:type="dxa"/>
            <w:vAlign w:val="center"/>
          </w:tcPr>
          <w:p w14:paraId="4F0A904E" w14:textId="7CD6B3EE" w:rsidR="0057419C" w:rsidRDefault="0057419C" w:rsidP="00B54E98">
            <w:pPr>
              <w:spacing w:line="259" w:lineRule="auto"/>
              <w:rPr>
                <w:rFonts w:cs="Arial"/>
                <w:sz w:val="22"/>
                <w:szCs w:val="22"/>
              </w:rPr>
            </w:pPr>
            <w:r>
              <w:rPr>
                <w:rFonts w:cs="Arial"/>
                <w:sz w:val="22"/>
                <w:szCs w:val="22"/>
              </w:rPr>
              <w:t xml:space="preserve">Year of course e.g </w:t>
            </w:r>
            <w:r w:rsidR="00235D9E">
              <w:rPr>
                <w:rFonts w:cs="Arial"/>
                <w:sz w:val="22"/>
                <w:szCs w:val="22"/>
              </w:rPr>
              <w:t>‘</w:t>
            </w:r>
            <w:r>
              <w:rPr>
                <w:rFonts w:cs="Arial"/>
                <w:sz w:val="22"/>
                <w:szCs w:val="22"/>
              </w:rPr>
              <w:t>first year</w:t>
            </w:r>
            <w:r w:rsidR="00235D9E">
              <w:rPr>
                <w:rFonts w:cs="Arial"/>
                <w:sz w:val="22"/>
                <w:szCs w:val="22"/>
              </w:rPr>
              <w:t>’ or ‘Part IIA’</w:t>
            </w:r>
          </w:p>
          <w:p w14:paraId="64EFE9E1" w14:textId="6CF5C624" w:rsidR="0057419C" w:rsidRPr="00235D9E" w:rsidRDefault="0057419C" w:rsidP="00B54E98">
            <w:pPr>
              <w:spacing w:line="259" w:lineRule="auto"/>
              <w:rPr>
                <w:rFonts w:cs="Arial"/>
                <w:i/>
                <w:iCs/>
                <w:sz w:val="22"/>
                <w:szCs w:val="22"/>
              </w:rPr>
            </w:pPr>
            <w:r w:rsidRPr="00235D9E">
              <w:rPr>
                <w:rFonts w:cs="Arial"/>
                <w:i/>
                <w:iCs/>
                <w:sz w:val="22"/>
                <w:szCs w:val="22"/>
              </w:rPr>
              <w:t>(where the course continues for multiple years)</w:t>
            </w:r>
          </w:p>
        </w:tc>
        <w:tc>
          <w:tcPr>
            <w:tcW w:w="5811" w:type="dxa"/>
            <w:vAlign w:val="center"/>
          </w:tcPr>
          <w:p w14:paraId="62EC3A79" w14:textId="77777777" w:rsidR="0057419C" w:rsidRPr="00105B02" w:rsidRDefault="0057419C" w:rsidP="00B54E98">
            <w:pPr>
              <w:spacing w:line="259" w:lineRule="auto"/>
              <w:rPr>
                <w:rFonts w:cs="Arial"/>
                <w:sz w:val="22"/>
                <w:szCs w:val="22"/>
              </w:rPr>
            </w:pPr>
          </w:p>
        </w:tc>
      </w:tr>
      <w:tr w:rsidR="0057419C" w:rsidRPr="00105B02" w14:paraId="1419EA1C" w14:textId="77777777" w:rsidTr="00114AB3">
        <w:trPr>
          <w:trHeight w:hRule="exact" w:val="855"/>
          <w:jc w:val="center"/>
        </w:trPr>
        <w:tc>
          <w:tcPr>
            <w:tcW w:w="3256" w:type="dxa"/>
            <w:vAlign w:val="center"/>
          </w:tcPr>
          <w:p w14:paraId="0CB6B0AB" w14:textId="4BBF6B18" w:rsidR="0057419C" w:rsidRDefault="0057419C" w:rsidP="00B54E98">
            <w:pPr>
              <w:spacing w:line="259" w:lineRule="auto"/>
              <w:rPr>
                <w:rFonts w:cs="Arial"/>
                <w:sz w:val="22"/>
                <w:szCs w:val="22"/>
              </w:rPr>
            </w:pPr>
            <w:r w:rsidRPr="00105B02">
              <w:rPr>
                <w:rFonts w:cs="Arial"/>
                <w:sz w:val="22"/>
                <w:szCs w:val="22"/>
              </w:rPr>
              <w:t xml:space="preserve">Date </w:t>
            </w:r>
            <w:r w:rsidR="00235D9E">
              <w:rPr>
                <w:rFonts w:cs="Arial"/>
                <w:sz w:val="22"/>
                <w:szCs w:val="22"/>
              </w:rPr>
              <w:t xml:space="preserve">and title </w:t>
            </w:r>
            <w:r w:rsidRPr="00105B02">
              <w:rPr>
                <w:rFonts w:cs="Arial"/>
                <w:sz w:val="22"/>
                <w:szCs w:val="22"/>
              </w:rPr>
              <w:t xml:space="preserve">of </w:t>
            </w:r>
            <w:r>
              <w:rPr>
                <w:rFonts w:cs="Arial"/>
                <w:sz w:val="22"/>
                <w:szCs w:val="22"/>
              </w:rPr>
              <w:t xml:space="preserve">exam(s) impacted </w:t>
            </w:r>
            <w:r w:rsidR="00235D9E">
              <w:rPr>
                <w:rFonts w:cs="Arial"/>
                <w:sz w:val="22"/>
                <w:szCs w:val="22"/>
              </w:rPr>
              <w:t>by circumstances</w:t>
            </w:r>
          </w:p>
          <w:p w14:paraId="6A7F1096" w14:textId="6BC0A470" w:rsidR="00235D9E" w:rsidRPr="00235D9E" w:rsidRDefault="00235D9E" w:rsidP="00B54E98">
            <w:pPr>
              <w:spacing w:line="259" w:lineRule="auto"/>
              <w:rPr>
                <w:rFonts w:cs="Arial"/>
                <w:i/>
                <w:iCs/>
                <w:sz w:val="22"/>
                <w:szCs w:val="22"/>
              </w:rPr>
            </w:pPr>
            <w:r w:rsidRPr="00235D9E">
              <w:rPr>
                <w:rFonts w:cs="Arial"/>
                <w:i/>
                <w:iCs/>
                <w:sz w:val="22"/>
                <w:szCs w:val="22"/>
              </w:rPr>
              <w:t>(list each exam impacted)</w:t>
            </w:r>
          </w:p>
        </w:tc>
        <w:tc>
          <w:tcPr>
            <w:tcW w:w="5811" w:type="dxa"/>
            <w:vAlign w:val="center"/>
          </w:tcPr>
          <w:p w14:paraId="27AC327F" w14:textId="77777777" w:rsidR="0057419C" w:rsidRPr="00105B02" w:rsidRDefault="0057419C" w:rsidP="00B54E98">
            <w:pPr>
              <w:spacing w:line="259" w:lineRule="auto"/>
              <w:rPr>
                <w:rFonts w:cs="Arial"/>
                <w:sz w:val="22"/>
                <w:szCs w:val="22"/>
              </w:rPr>
            </w:pPr>
          </w:p>
        </w:tc>
      </w:tr>
      <w:tr w:rsidR="0057419C" w:rsidRPr="00105B02" w14:paraId="6AE99DEA" w14:textId="77777777" w:rsidTr="00114AB3">
        <w:trPr>
          <w:trHeight w:hRule="exact" w:val="547"/>
          <w:jc w:val="center"/>
        </w:trPr>
        <w:tc>
          <w:tcPr>
            <w:tcW w:w="3256" w:type="dxa"/>
            <w:vAlign w:val="center"/>
          </w:tcPr>
          <w:p w14:paraId="5582106E" w14:textId="21B1D68E" w:rsidR="0057419C" w:rsidRPr="00105B02" w:rsidRDefault="0057419C" w:rsidP="00B54E98">
            <w:pPr>
              <w:spacing w:line="259" w:lineRule="auto"/>
              <w:rPr>
                <w:rFonts w:cs="Arial"/>
                <w:sz w:val="22"/>
                <w:szCs w:val="22"/>
              </w:rPr>
            </w:pPr>
            <w:r>
              <w:rPr>
                <w:rFonts w:cs="Arial"/>
                <w:sz w:val="22"/>
                <w:szCs w:val="22"/>
              </w:rPr>
              <w:t>Date of last exam in the exam period (if different)</w:t>
            </w:r>
          </w:p>
        </w:tc>
        <w:tc>
          <w:tcPr>
            <w:tcW w:w="5811" w:type="dxa"/>
            <w:vAlign w:val="center"/>
          </w:tcPr>
          <w:p w14:paraId="79BD36BB" w14:textId="77777777" w:rsidR="0057419C" w:rsidRPr="00105B02" w:rsidRDefault="0057419C" w:rsidP="00B54E98">
            <w:pPr>
              <w:spacing w:line="259" w:lineRule="auto"/>
              <w:rPr>
                <w:rFonts w:cs="Arial"/>
                <w:sz w:val="22"/>
                <w:szCs w:val="22"/>
              </w:rPr>
            </w:pPr>
          </w:p>
        </w:tc>
      </w:tr>
      <w:bookmarkEnd w:id="1"/>
    </w:tbl>
    <w:p w14:paraId="1FBA4F5D" w14:textId="77777777" w:rsidR="0057419C" w:rsidRDefault="0057419C" w:rsidP="0057419C">
      <w:pPr>
        <w:spacing w:line="259" w:lineRule="auto"/>
        <w:rPr>
          <w:rFonts w:cs="Arial"/>
          <w:b/>
          <w:sz w:val="22"/>
          <w:szCs w:val="22"/>
          <w:lang w:eastAsia="en-US"/>
        </w:rPr>
      </w:pPr>
    </w:p>
    <w:p w14:paraId="50A6D309" w14:textId="28BDA19B" w:rsidR="00235D9E" w:rsidRDefault="00235D9E" w:rsidP="00235D9E">
      <w:pPr>
        <w:spacing w:line="259" w:lineRule="auto"/>
        <w:rPr>
          <w:rFonts w:cs="Arial"/>
          <w:b/>
          <w:bCs/>
          <w:iCs/>
          <w:sz w:val="22"/>
          <w:szCs w:val="22"/>
          <w:lang w:eastAsia="en-US"/>
        </w:rPr>
      </w:pPr>
      <w:r>
        <w:rPr>
          <w:rFonts w:cs="Arial"/>
          <w:b/>
          <w:bCs/>
          <w:iCs/>
          <w:sz w:val="22"/>
          <w:szCs w:val="22"/>
          <w:lang w:eastAsia="en-US"/>
        </w:rPr>
        <w:t>2</w:t>
      </w:r>
      <w:r w:rsidRPr="009F219E">
        <w:rPr>
          <w:rFonts w:cs="Arial"/>
          <w:b/>
          <w:bCs/>
          <w:iCs/>
          <w:sz w:val="22"/>
          <w:szCs w:val="22"/>
          <w:lang w:eastAsia="en-US"/>
        </w:rPr>
        <w:t xml:space="preserve">. </w:t>
      </w:r>
      <w:r>
        <w:rPr>
          <w:rFonts w:cs="Arial"/>
          <w:b/>
          <w:bCs/>
          <w:iCs/>
          <w:sz w:val="22"/>
          <w:szCs w:val="22"/>
          <w:lang w:eastAsia="en-US"/>
        </w:rPr>
        <w:t>Illness or grave cause</w:t>
      </w:r>
    </w:p>
    <w:p w14:paraId="2AFAD6BD" w14:textId="39568C0E" w:rsidR="00235D9E" w:rsidRPr="00860AB4" w:rsidRDefault="00235D9E" w:rsidP="00235D9E">
      <w:pPr>
        <w:spacing w:line="259" w:lineRule="auto"/>
        <w:rPr>
          <w:rFonts w:cs="Arial"/>
          <w:i/>
          <w:szCs w:val="20"/>
          <w:lang w:eastAsia="en-US"/>
        </w:rPr>
      </w:pPr>
      <w:r w:rsidRPr="00860AB4">
        <w:rPr>
          <w:rFonts w:cs="Arial"/>
          <w:i/>
          <w:szCs w:val="20"/>
          <w:lang w:eastAsia="en-US"/>
        </w:rPr>
        <w:t>Brief summary</w:t>
      </w:r>
      <w:r w:rsidR="008D785E">
        <w:rPr>
          <w:rFonts w:cs="Arial"/>
          <w:i/>
          <w:szCs w:val="20"/>
          <w:lang w:eastAsia="en-US"/>
        </w:rPr>
        <w:t xml:space="preserve"> of circumstances</w:t>
      </w:r>
      <w:r w:rsidRPr="00860AB4">
        <w:rPr>
          <w:rFonts w:cs="Arial"/>
          <w:i/>
          <w:szCs w:val="20"/>
          <w:lang w:eastAsia="en-US"/>
        </w:rPr>
        <w:t xml:space="preserve"> e.g. </w:t>
      </w:r>
      <w:r>
        <w:rPr>
          <w:rFonts w:cs="Arial"/>
          <w:i/>
          <w:szCs w:val="20"/>
          <w:lang w:eastAsia="en-US"/>
        </w:rPr>
        <w:t xml:space="preserve">I missed the exam due to </w:t>
      </w:r>
      <w:r w:rsidR="008D785E">
        <w:rPr>
          <w:rFonts w:cs="Arial"/>
          <w:i/>
          <w:szCs w:val="20"/>
          <w:lang w:eastAsia="en-US"/>
        </w:rPr>
        <w:t>gastroenteritis as outlined in the College Nurse’s letter</w:t>
      </w:r>
    </w:p>
    <w:tbl>
      <w:tblPr>
        <w:tblStyle w:val="TableGrid"/>
        <w:tblW w:w="8926" w:type="dxa"/>
        <w:tblLook w:val="04A0" w:firstRow="1" w:lastRow="0" w:firstColumn="1" w:lastColumn="0" w:noHBand="0" w:noVBand="1"/>
      </w:tblPr>
      <w:tblGrid>
        <w:gridCol w:w="8926"/>
      </w:tblGrid>
      <w:tr w:rsidR="00235D9E" w:rsidRPr="00D44335" w14:paraId="2C53DBC8" w14:textId="77777777" w:rsidTr="008D785E">
        <w:trPr>
          <w:trHeight w:val="1735"/>
        </w:trPr>
        <w:tc>
          <w:tcPr>
            <w:tcW w:w="8926" w:type="dxa"/>
            <w:vAlign w:val="center"/>
          </w:tcPr>
          <w:p w14:paraId="740CDBA9" w14:textId="77777777" w:rsidR="00235D9E" w:rsidRPr="00D44335" w:rsidRDefault="00235D9E" w:rsidP="00B54E98">
            <w:pPr>
              <w:spacing w:line="259" w:lineRule="auto"/>
              <w:rPr>
                <w:rFonts w:cs="Arial"/>
                <w:bCs/>
                <w:i/>
                <w:iCs/>
                <w:sz w:val="22"/>
                <w:szCs w:val="22"/>
              </w:rPr>
            </w:pPr>
          </w:p>
        </w:tc>
      </w:tr>
    </w:tbl>
    <w:p w14:paraId="0D714597" w14:textId="77777777" w:rsidR="0057419C" w:rsidRDefault="0057419C" w:rsidP="0057419C">
      <w:pPr>
        <w:spacing w:line="259" w:lineRule="auto"/>
        <w:rPr>
          <w:rFonts w:cs="Arial"/>
          <w:b/>
          <w:sz w:val="22"/>
          <w:szCs w:val="22"/>
          <w:lang w:eastAsia="en-US"/>
        </w:rPr>
      </w:pPr>
    </w:p>
    <w:p w14:paraId="55A98CB5" w14:textId="6A072C08" w:rsidR="00235D9E" w:rsidRDefault="00235D9E" w:rsidP="00235D9E">
      <w:pPr>
        <w:spacing w:line="259" w:lineRule="auto"/>
        <w:rPr>
          <w:rFonts w:cs="Arial"/>
          <w:b/>
          <w:bCs/>
          <w:iCs/>
          <w:sz w:val="22"/>
          <w:szCs w:val="22"/>
          <w:lang w:eastAsia="en-US"/>
        </w:rPr>
      </w:pPr>
      <w:r>
        <w:rPr>
          <w:rFonts w:cs="Arial"/>
          <w:b/>
          <w:bCs/>
          <w:iCs/>
          <w:sz w:val="22"/>
          <w:szCs w:val="22"/>
          <w:lang w:eastAsia="en-US"/>
        </w:rPr>
        <w:t>3</w:t>
      </w:r>
      <w:r w:rsidRPr="009F219E">
        <w:rPr>
          <w:rFonts w:cs="Arial"/>
          <w:b/>
          <w:bCs/>
          <w:iCs/>
          <w:sz w:val="22"/>
          <w:szCs w:val="22"/>
          <w:lang w:eastAsia="en-US"/>
        </w:rPr>
        <w:t xml:space="preserve">. </w:t>
      </w:r>
      <w:r>
        <w:rPr>
          <w:rFonts w:cs="Arial"/>
          <w:b/>
          <w:bCs/>
          <w:iCs/>
          <w:sz w:val="22"/>
          <w:szCs w:val="22"/>
          <w:lang w:eastAsia="en-US"/>
        </w:rPr>
        <w:t>Reassessment for final year Tripos students</w:t>
      </w:r>
    </w:p>
    <w:p w14:paraId="3CFAC937" w14:textId="0C2E050F" w:rsidR="00235D9E" w:rsidRPr="00235D9E" w:rsidRDefault="00235D9E" w:rsidP="00235D9E">
      <w:pPr>
        <w:spacing w:line="259" w:lineRule="auto"/>
        <w:rPr>
          <w:rFonts w:cs="Arial"/>
          <w:i/>
          <w:szCs w:val="20"/>
          <w:lang w:eastAsia="en-US"/>
        </w:rPr>
      </w:pPr>
      <w:r>
        <w:rPr>
          <w:rFonts w:cs="Arial"/>
          <w:i/>
          <w:szCs w:val="20"/>
          <w:lang w:eastAsia="en-US"/>
        </w:rPr>
        <w:t xml:space="preserve">Answer this section </w:t>
      </w:r>
      <w:r w:rsidR="00C7609F">
        <w:rPr>
          <w:rFonts w:cs="Arial"/>
          <w:i/>
          <w:szCs w:val="20"/>
          <w:lang w:eastAsia="en-US"/>
        </w:rPr>
        <w:t xml:space="preserve">only </w:t>
      </w:r>
      <w:r>
        <w:rPr>
          <w:rFonts w:cs="Arial"/>
          <w:i/>
          <w:szCs w:val="20"/>
          <w:lang w:eastAsia="en-US"/>
        </w:rPr>
        <w:t>if you are i</w:t>
      </w:r>
      <w:r w:rsidRPr="00235D9E">
        <w:rPr>
          <w:rFonts w:cs="Arial"/>
          <w:i/>
          <w:szCs w:val="20"/>
          <w:lang w:eastAsia="en-US"/>
        </w:rPr>
        <w:t>n the final year of an undergraduate course (third or fourth year) and missed more than one exam</w:t>
      </w:r>
      <w:r w:rsidR="00E709AC">
        <w:rPr>
          <w:rFonts w:cs="Arial"/>
          <w:i/>
          <w:szCs w:val="20"/>
          <w:lang w:eastAsia="en-US"/>
        </w:rPr>
        <w:t>.  You will be able to disregard up to 25% of the exams on your course and have your results recalculated, in this circumstance reassessment will not be offered</w:t>
      </w:r>
      <w:r w:rsidRPr="00235D9E">
        <w:rPr>
          <w:rFonts w:cs="Arial"/>
          <w:i/>
          <w:szCs w:val="20"/>
          <w:lang w:eastAsia="en-US"/>
        </w:rPr>
        <w:t xml:space="preserve">; </w:t>
      </w:r>
    </w:p>
    <w:tbl>
      <w:tblPr>
        <w:tblStyle w:val="TableGrid"/>
        <w:tblW w:w="8926" w:type="dxa"/>
        <w:tblLook w:val="04A0" w:firstRow="1" w:lastRow="0" w:firstColumn="1" w:lastColumn="0" w:noHBand="0" w:noVBand="1"/>
      </w:tblPr>
      <w:tblGrid>
        <w:gridCol w:w="7792"/>
        <w:gridCol w:w="1134"/>
      </w:tblGrid>
      <w:tr w:rsidR="00235D9E" w:rsidRPr="00D44335" w14:paraId="0022E3BB" w14:textId="0A5675FE" w:rsidTr="00B22667">
        <w:trPr>
          <w:trHeight w:val="372"/>
        </w:trPr>
        <w:tc>
          <w:tcPr>
            <w:tcW w:w="8926" w:type="dxa"/>
            <w:gridSpan w:val="2"/>
            <w:vAlign w:val="center"/>
          </w:tcPr>
          <w:p w14:paraId="31F93DB5" w14:textId="2AD78D51" w:rsidR="00235D9E" w:rsidRPr="00235D9E" w:rsidRDefault="00235D9E" w:rsidP="00B54E98">
            <w:pPr>
              <w:spacing w:line="259" w:lineRule="auto"/>
              <w:rPr>
                <w:rFonts w:cs="Arial"/>
                <w:bCs/>
                <w:sz w:val="22"/>
                <w:szCs w:val="22"/>
              </w:rPr>
            </w:pPr>
            <w:r>
              <w:rPr>
                <w:rFonts w:cs="Arial"/>
                <w:bCs/>
                <w:sz w:val="22"/>
                <w:szCs w:val="22"/>
              </w:rPr>
              <w:t xml:space="preserve">Tick </w:t>
            </w:r>
            <w:r w:rsidRPr="00235D9E">
              <w:rPr>
                <w:rFonts w:cs="Arial"/>
                <w:b/>
                <w:sz w:val="22"/>
                <w:szCs w:val="22"/>
              </w:rPr>
              <w:t>one</w:t>
            </w:r>
            <w:r>
              <w:rPr>
                <w:rFonts w:cs="Arial"/>
                <w:bCs/>
                <w:sz w:val="22"/>
                <w:szCs w:val="22"/>
              </w:rPr>
              <w:t xml:space="preserve"> of the following options for your preferred exam allowance</w:t>
            </w:r>
          </w:p>
        </w:tc>
      </w:tr>
      <w:tr w:rsidR="00235D9E" w:rsidRPr="00D44335" w14:paraId="3A54A2A9" w14:textId="77777777" w:rsidTr="00C7609F">
        <w:trPr>
          <w:trHeight w:val="705"/>
        </w:trPr>
        <w:tc>
          <w:tcPr>
            <w:tcW w:w="7792" w:type="dxa"/>
            <w:vAlign w:val="center"/>
          </w:tcPr>
          <w:p w14:paraId="1DF4944A" w14:textId="77777777" w:rsidR="009F65AC" w:rsidRDefault="00235D9E" w:rsidP="009F65AC">
            <w:pPr>
              <w:pStyle w:val="ListParagraph"/>
              <w:numPr>
                <w:ilvl w:val="2"/>
                <w:numId w:val="4"/>
              </w:numPr>
              <w:spacing w:line="259" w:lineRule="auto"/>
              <w:ind w:left="447"/>
              <w:rPr>
                <w:rFonts w:cs="Arial"/>
                <w:bCs/>
                <w:sz w:val="22"/>
                <w:szCs w:val="22"/>
              </w:rPr>
            </w:pPr>
            <w:r w:rsidRPr="00C7609F">
              <w:rPr>
                <w:rFonts w:cs="Arial"/>
                <w:bCs/>
                <w:sz w:val="22"/>
                <w:szCs w:val="22"/>
              </w:rPr>
              <w:t>Some form of reassessment in the Long Vacation/first half of Michaelmas Term, to receive an Overall Degree Classification (e.g. 1, 2.i, 2.ii, 3 or fail) – this can take place remotely or in Cambridge and may be one or multiple assessments, depending on your course of study</w:t>
            </w:r>
            <w:r w:rsidR="00E709AC">
              <w:rPr>
                <w:rFonts w:cs="Arial"/>
                <w:bCs/>
                <w:sz w:val="22"/>
                <w:szCs w:val="22"/>
              </w:rPr>
              <w:t xml:space="preserve"> and the decision of the Examiners</w:t>
            </w:r>
            <w:r w:rsidR="009F65AC">
              <w:rPr>
                <w:rFonts w:cs="Arial"/>
                <w:bCs/>
                <w:sz w:val="22"/>
                <w:szCs w:val="22"/>
              </w:rPr>
              <w:t>.*</w:t>
            </w:r>
          </w:p>
          <w:p w14:paraId="2C698A76" w14:textId="4AE9ACDB" w:rsidR="00235D9E" w:rsidRPr="009F65AC" w:rsidRDefault="009F65AC" w:rsidP="009F65AC">
            <w:pPr>
              <w:spacing w:line="259" w:lineRule="auto"/>
              <w:ind w:left="87"/>
              <w:rPr>
                <w:rFonts w:cs="Arial"/>
                <w:bCs/>
                <w:sz w:val="22"/>
                <w:szCs w:val="22"/>
              </w:rPr>
            </w:pPr>
            <w:r w:rsidRPr="009F65AC">
              <w:rPr>
                <w:rFonts w:cs="Arial"/>
                <w:bCs/>
                <w:sz w:val="18"/>
                <w:szCs w:val="18"/>
              </w:rPr>
              <w:t>* the guidance has exceptions for a small number of courses at section 2.2</w:t>
            </w:r>
          </w:p>
        </w:tc>
        <w:sdt>
          <w:sdtPr>
            <w:rPr>
              <w:rFonts w:cs="Arial"/>
              <w:sz w:val="22"/>
              <w:szCs w:val="22"/>
            </w:rPr>
            <w:id w:val="127829143"/>
            <w14:checkbox>
              <w14:checked w14:val="0"/>
              <w14:checkedState w14:val="2612" w14:font="MS Gothic"/>
              <w14:uncheckedState w14:val="2610" w14:font="MS Gothic"/>
            </w14:checkbox>
          </w:sdtPr>
          <w:sdtEndPr/>
          <w:sdtContent>
            <w:tc>
              <w:tcPr>
                <w:tcW w:w="1134" w:type="dxa"/>
                <w:vAlign w:val="center"/>
              </w:tcPr>
              <w:p w14:paraId="67F197AC" w14:textId="016D9A8C" w:rsidR="00235D9E" w:rsidRDefault="00C7609F" w:rsidP="00C7609F">
                <w:pPr>
                  <w:spacing w:line="259" w:lineRule="auto"/>
                  <w:jc w:val="center"/>
                  <w:rPr>
                    <w:rFonts w:cs="Arial"/>
                    <w:bCs/>
                    <w:sz w:val="22"/>
                    <w:szCs w:val="22"/>
                  </w:rPr>
                </w:pPr>
                <w:r>
                  <w:rPr>
                    <w:rFonts w:ascii="MS Gothic" w:eastAsia="MS Gothic" w:hAnsi="MS Gothic" w:cs="Arial" w:hint="eastAsia"/>
                    <w:sz w:val="22"/>
                    <w:szCs w:val="22"/>
                  </w:rPr>
                  <w:t>☐</w:t>
                </w:r>
              </w:p>
            </w:tc>
          </w:sdtContent>
        </w:sdt>
      </w:tr>
      <w:tr w:rsidR="00235D9E" w:rsidRPr="00D44335" w14:paraId="1491098E" w14:textId="77777777" w:rsidTr="00C7609F">
        <w:trPr>
          <w:trHeight w:val="660"/>
        </w:trPr>
        <w:tc>
          <w:tcPr>
            <w:tcW w:w="7792" w:type="dxa"/>
            <w:vAlign w:val="center"/>
          </w:tcPr>
          <w:p w14:paraId="604703FB" w14:textId="77777777" w:rsidR="00235D9E" w:rsidRDefault="00C7609F" w:rsidP="00C7609F">
            <w:pPr>
              <w:pStyle w:val="ListParagraph"/>
              <w:numPr>
                <w:ilvl w:val="2"/>
                <w:numId w:val="4"/>
              </w:numPr>
              <w:spacing w:line="259" w:lineRule="auto"/>
              <w:ind w:left="447"/>
              <w:rPr>
                <w:rFonts w:cs="Arial"/>
                <w:bCs/>
                <w:sz w:val="22"/>
                <w:szCs w:val="22"/>
              </w:rPr>
            </w:pPr>
            <w:r>
              <w:rPr>
                <w:rFonts w:cs="Arial"/>
                <w:bCs/>
                <w:sz w:val="22"/>
                <w:szCs w:val="22"/>
              </w:rPr>
              <w:t>Reassessment next year, at the same time as the next cohort. You will be tested on the material you already know, you will have access to the VLE</w:t>
            </w:r>
            <w:r w:rsidR="00E709AC">
              <w:rPr>
                <w:rFonts w:cs="Arial"/>
                <w:bCs/>
                <w:sz w:val="22"/>
                <w:szCs w:val="22"/>
              </w:rPr>
              <w:t xml:space="preserve"> for revision</w:t>
            </w:r>
            <w:r>
              <w:rPr>
                <w:rFonts w:cs="Arial"/>
                <w:bCs/>
                <w:sz w:val="22"/>
                <w:szCs w:val="22"/>
              </w:rPr>
              <w:t xml:space="preserve"> and you may be given one online revision supervison per paper by the College.</w:t>
            </w:r>
            <w:r w:rsidR="00E709AC">
              <w:rPr>
                <w:rFonts w:cs="Arial"/>
                <w:bCs/>
                <w:sz w:val="22"/>
                <w:szCs w:val="22"/>
              </w:rPr>
              <w:t>*</w:t>
            </w:r>
          </w:p>
          <w:p w14:paraId="01FC204B" w14:textId="096BBF59" w:rsidR="00E709AC" w:rsidRPr="009F65AC" w:rsidRDefault="00E709AC" w:rsidP="00E709AC">
            <w:pPr>
              <w:spacing w:line="259" w:lineRule="auto"/>
              <w:ind w:left="87"/>
              <w:rPr>
                <w:rFonts w:cs="Arial"/>
                <w:bCs/>
                <w:sz w:val="18"/>
                <w:szCs w:val="18"/>
              </w:rPr>
            </w:pPr>
            <w:r w:rsidRPr="009F65AC">
              <w:rPr>
                <w:rFonts w:cs="Arial"/>
                <w:bCs/>
                <w:sz w:val="18"/>
                <w:szCs w:val="18"/>
              </w:rPr>
              <w:t>* the guidance has exceptions for a small number of courses at section 2.2</w:t>
            </w:r>
          </w:p>
        </w:tc>
        <w:sdt>
          <w:sdtPr>
            <w:rPr>
              <w:rFonts w:cs="Arial"/>
              <w:sz w:val="22"/>
              <w:szCs w:val="22"/>
            </w:rPr>
            <w:id w:val="-912472339"/>
            <w14:checkbox>
              <w14:checked w14:val="0"/>
              <w14:checkedState w14:val="2612" w14:font="MS Gothic"/>
              <w14:uncheckedState w14:val="2610" w14:font="MS Gothic"/>
            </w14:checkbox>
          </w:sdtPr>
          <w:sdtEndPr/>
          <w:sdtContent>
            <w:tc>
              <w:tcPr>
                <w:tcW w:w="1134" w:type="dxa"/>
                <w:vAlign w:val="center"/>
              </w:tcPr>
              <w:p w14:paraId="406F9AC3" w14:textId="6EA3CDB2" w:rsidR="00235D9E" w:rsidRPr="00D44335" w:rsidRDefault="00C7609F" w:rsidP="00C7609F">
                <w:pPr>
                  <w:spacing w:line="259" w:lineRule="auto"/>
                  <w:jc w:val="center"/>
                  <w:rPr>
                    <w:rFonts w:cs="Arial"/>
                    <w:bCs/>
                    <w:i/>
                    <w:iCs/>
                    <w:sz w:val="22"/>
                    <w:szCs w:val="22"/>
                  </w:rPr>
                </w:pPr>
                <w:r>
                  <w:rPr>
                    <w:rFonts w:ascii="MS Gothic" w:eastAsia="MS Gothic" w:hAnsi="MS Gothic" w:cs="Arial" w:hint="eastAsia"/>
                    <w:sz w:val="22"/>
                    <w:szCs w:val="22"/>
                  </w:rPr>
                  <w:t>☐</w:t>
                </w:r>
              </w:p>
            </w:tc>
          </w:sdtContent>
        </w:sdt>
      </w:tr>
      <w:tr w:rsidR="00C7609F" w:rsidRPr="00D44335" w14:paraId="1A4DF45E" w14:textId="77777777" w:rsidTr="00C7609F">
        <w:trPr>
          <w:trHeight w:val="660"/>
        </w:trPr>
        <w:tc>
          <w:tcPr>
            <w:tcW w:w="7792" w:type="dxa"/>
            <w:vAlign w:val="center"/>
          </w:tcPr>
          <w:p w14:paraId="04EC1541" w14:textId="1302391F" w:rsidR="00C7609F" w:rsidRDefault="00C7609F" w:rsidP="00C7609F">
            <w:pPr>
              <w:pStyle w:val="ListParagraph"/>
              <w:numPr>
                <w:ilvl w:val="2"/>
                <w:numId w:val="4"/>
              </w:numPr>
              <w:spacing w:line="259" w:lineRule="auto"/>
              <w:ind w:left="447"/>
              <w:rPr>
                <w:rFonts w:cs="Arial"/>
                <w:bCs/>
                <w:sz w:val="22"/>
                <w:szCs w:val="22"/>
              </w:rPr>
            </w:pPr>
            <w:r>
              <w:rPr>
                <w:rFonts w:cs="Arial"/>
                <w:bCs/>
                <w:sz w:val="22"/>
                <w:szCs w:val="22"/>
              </w:rPr>
              <w:t>No reassessment, instead being granted ‘Deemed to Deserve Honours’ – a BA Degree with Honours, or an ‘Ordinary BA Degree’, depending on the academic evidence submitted</w:t>
            </w:r>
          </w:p>
        </w:tc>
        <w:sdt>
          <w:sdtPr>
            <w:rPr>
              <w:rFonts w:cs="Arial"/>
              <w:sz w:val="22"/>
              <w:szCs w:val="22"/>
            </w:rPr>
            <w:id w:val="976040139"/>
            <w14:checkbox>
              <w14:checked w14:val="0"/>
              <w14:checkedState w14:val="2612" w14:font="MS Gothic"/>
              <w14:uncheckedState w14:val="2610" w14:font="MS Gothic"/>
            </w14:checkbox>
          </w:sdtPr>
          <w:sdtEndPr/>
          <w:sdtContent>
            <w:tc>
              <w:tcPr>
                <w:tcW w:w="1134" w:type="dxa"/>
                <w:vAlign w:val="center"/>
              </w:tcPr>
              <w:p w14:paraId="6FF80E6A" w14:textId="106361EA" w:rsidR="00C7609F" w:rsidRPr="00D44335" w:rsidRDefault="00C7609F" w:rsidP="00C7609F">
                <w:pPr>
                  <w:spacing w:line="259" w:lineRule="auto"/>
                  <w:jc w:val="center"/>
                  <w:rPr>
                    <w:rFonts w:cs="Arial"/>
                    <w:bCs/>
                    <w:i/>
                    <w:iCs/>
                    <w:sz w:val="22"/>
                    <w:szCs w:val="22"/>
                  </w:rPr>
                </w:pPr>
                <w:r>
                  <w:rPr>
                    <w:rFonts w:ascii="MS Gothic" w:eastAsia="MS Gothic" w:hAnsi="MS Gothic" w:cs="Arial" w:hint="eastAsia"/>
                    <w:sz w:val="22"/>
                    <w:szCs w:val="22"/>
                  </w:rPr>
                  <w:t>☐</w:t>
                </w:r>
              </w:p>
            </w:tc>
          </w:sdtContent>
        </w:sdt>
      </w:tr>
    </w:tbl>
    <w:p w14:paraId="4D8761BC" w14:textId="77777777" w:rsidR="0057419C" w:rsidRDefault="0057419C" w:rsidP="0057419C">
      <w:pPr>
        <w:spacing w:line="259" w:lineRule="auto"/>
        <w:rPr>
          <w:rFonts w:cs="Arial"/>
          <w:b/>
          <w:sz w:val="22"/>
          <w:szCs w:val="22"/>
          <w:lang w:eastAsia="en-US"/>
        </w:rPr>
      </w:pPr>
    </w:p>
    <w:p w14:paraId="5E5EA877" w14:textId="77777777" w:rsidR="008D785E" w:rsidRDefault="008D785E" w:rsidP="0057419C">
      <w:pPr>
        <w:spacing w:line="259" w:lineRule="auto"/>
        <w:rPr>
          <w:rFonts w:cs="Arial"/>
          <w:b/>
          <w:sz w:val="22"/>
          <w:szCs w:val="22"/>
          <w:lang w:eastAsia="en-US"/>
        </w:rPr>
      </w:pPr>
    </w:p>
    <w:p w14:paraId="4B65932B" w14:textId="10CC231F" w:rsidR="00C7609F" w:rsidRDefault="00C7609F" w:rsidP="00C7609F">
      <w:pPr>
        <w:pStyle w:val="ListParagraph"/>
        <w:numPr>
          <w:ilvl w:val="2"/>
          <w:numId w:val="4"/>
        </w:numPr>
        <w:spacing w:line="259" w:lineRule="auto"/>
        <w:ind w:left="284"/>
        <w:rPr>
          <w:rFonts w:cs="Arial"/>
          <w:b/>
          <w:bCs/>
          <w:iCs/>
          <w:sz w:val="22"/>
          <w:szCs w:val="22"/>
          <w:lang w:eastAsia="en-US"/>
        </w:rPr>
      </w:pPr>
      <w:bookmarkStart w:id="2" w:name="_Hlk208247819"/>
      <w:r>
        <w:rPr>
          <w:rFonts w:cs="Arial"/>
          <w:b/>
          <w:bCs/>
          <w:iCs/>
          <w:sz w:val="22"/>
          <w:szCs w:val="22"/>
          <w:lang w:eastAsia="en-US"/>
        </w:rPr>
        <w:t>Reassessment for postgraduate students</w:t>
      </w:r>
    </w:p>
    <w:p w14:paraId="2EEECCFE" w14:textId="5ECA5F8D" w:rsidR="00C7609F" w:rsidRPr="00235D9E" w:rsidRDefault="00C7609F" w:rsidP="00C7609F">
      <w:pPr>
        <w:spacing w:line="259" w:lineRule="auto"/>
        <w:rPr>
          <w:rFonts w:cs="Arial"/>
          <w:i/>
          <w:szCs w:val="20"/>
          <w:lang w:eastAsia="en-US"/>
        </w:rPr>
      </w:pPr>
      <w:r>
        <w:rPr>
          <w:rFonts w:cs="Arial"/>
          <w:i/>
          <w:szCs w:val="20"/>
          <w:lang w:eastAsia="en-US"/>
        </w:rPr>
        <w:t>Answer this section only if you are studying a postgraduate course</w:t>
      </w:r>
      <w:r w:rsidR="00E709AC">
        <w:rPr>
          <w:rFonts w:cs="Arial"/>
          <w:i/>
          <w:szCs w:val="20"/>
          <w:lang w:eastAsia="en-US"/>
        </w:rPr>
        <w:t>.  You may be able to disregard up to 25% of the exams on your course and have your results recalculated, in this circumstance reassessment will not be offered</w:t>
      </w:r>
      <w:r w:rsidRPr="00235D9E">
        <w:rPr>
          <w:rFonts w:cs="Arial"/>
          <w:i/>
          <w:szCs w:val="20"/>
          <w:lang w:eastAsia="en-US"/>
        </w:rPr>
        <w:t xml:space="preserve">; </w:t>
      </w:r>
    </w:p>
    <w:tbl>
      <w:tblPr>
        <w:tblStyle w:val="TableGrid"/>
        <w:tblW w:w="8926" w:type="dxa"/>
        <w:tblLook w:val="04A0" w:firstRow="1" w:lastRow="0" w:firstColumn="1" w:lastColumn="0" w:noHBand="0" w:noVBand="1"/>
      </w:tblPr>
      <w:tblGrid>
        <w:gridCol w:w="7792"/>
        <w:gridCol w:w="1134"/>
      </w:tblGrid>
      <w:tr w:rsidR="00C7609F" w:rsidRPr="00D44335" w14:paraId="648EC1E8" w14:textId="77777777" w:rsidTr="00B54E98">
        <w:trPr>
          <w:trHeight w:val="372"/>
        </w:trPr>
        <w:tc>
          <w:tcPr>
            <w:tcW w:w="8926" w:type="dxa"/>
            <w:gridSpan w:val="2"/>
            <w:vAlign w:val="center"/>
          </w:tcPr>
          <w:p w14:paraId="1A3B007F" w14:textId="77777777" w:rsidR="00C7609F" w:rsidRPr="00235D9E" w:rsidRDefault="00C7609F" w:rsidP="00B54E98">
            <w:pPr>
              <w:spacing w:line="259" w:lineRule="auto"/>
              <w:rPr>
                <w:rFonts w:cs="Arial"/>
                <w:bCs/>
                <w:sz w:val="22"/>
                <w:szCs w:val="22"/>
              </w:rPr>
            </w:pPr>
            <w:r>
              <w:rPr>
                <w:rFonts w:cs="Arial"/>
                <w:bCs/>
                <w:sz w:val="22"/>
                <w:szCs w:val="22"/>
              </w:rPr>
              <w:t xml:space="preserve">Tick </w:t>
            </w:r>
            <w:r w:rsidRPr="00235D9E">
              <w:rPr>
                <w:rFonts w:cs="Arial"/>
                <w:b/>
                <w:sz w:val="22"/>
                <w:szCs w:val="22"/>
              </w:rPr>
              <w:t>one</w:t>
            </w:r>
            <w:r>
              <w:rPr>
                <w:rFonts w:cs="Arial"/>
                <w:bCs/>
                <w:sz w:val="22"/>
                <w:szCs w:val="22"/>
              </w:rPr>
              <w:t xml:space="preserve"> of the following options for your preferred exam allowance</w:t>
            </w:r>
          </w:p>
        </w:tc>
      </w:tr>
      <w:tr w:rsidR="00C7609F" w:rsidRPr="00D44335" w14:paraId="62FADEB2" w14:textId="77777777" w:rsidTr="00C7609F">
        <w:trPr>
          <w:trHeight w:val="705"/>
        </w:trPr>
        <w:tc>
          <w:tcPr>
            <w:tcW w:w="7792" w:type="dxa"/>
            <w:vAlign w:val="center"/>
          </w:tcPr>
          <w:p w14:paraId="53AF5F93" w14:textId="77777777" w:rsidR="009F65AC" w:rsidRDefault="00C7609F" w:rsidP="009F65AC">
            <w:pPr>
              <w:pStyle w:val="ListParagraph"/>
              <w:numPr>
                <w:ilvl w:val="0"/>
                <w:numId w:val="6"/>
              </w:numPr>
              <w:spacing w:line="259" w:lineRule="auto"/>
              <w:ind w:left="447"/>
              <w:rPr>
                <w:rFonts w:cs="Arial"/>
                <w:bCs/>
                <w:sz w:val="22"/>
                <w:szCs w:val="22"/>
              </w:rPr>
            </w:pPr>
            <w:r w:rsidRPr="00C7609F">
              <w:rPr>
                <w:rFonts w:cs="Arial"/>
                <w:bCs/>
                <w:sz w:val="22"/>
                <w:szCs w:val="22"/>
              </w:rPr>
              <w:t xml:space="preserve">Some form of reassessment in the </w:t>
            </w:r>
            <w:r>
              <w:rPr>
                <w:rFonts w:cs="Arial"/>
                <w:bCs/>
                <w:sz w:val="22"/>
                <w:szCs w:val="22"/>
              </w:rPr>
              <w:t xml:space="preserve">next three months, which is sufficient for Examiners to determine whether to </w:t>
            </w:r>
            <w:r w:rsidR="00E709AC">
              <w:rPr>
                <w:rFonts w:cs="Arial"/>
                <w:bCs/>
                <w:sz w:val="22"/>
                <w:szCs w:val="22"/>
              </w:rPr>
              <w:t>grant you the academic award for the course you are undertaking</w:t>
            </w:r>
            <w:r w:rsidRPr="00C7609F">
              <w:rPr>
                <w:rFonts w:cs="Arial"/>
                <w:bCs/>
                <w:sz w:val="22"/>
                <w:szCs w:val="22"/>
              </w:rPr>
              <w:t xml:space="preserve"> – this can take place remotely or in Cambridge and may</w:t>
            </w:r>
            <w:r w:rsidR="009F65AC">
              <w:rPr>
                <w:rFonts w:cs="Arial"/>
                <w:bCs/>
                <w:sz w:val="22"/>
                <w:szCs w:val="22"/>
              </w:rPr>
              <w:t xml:space="preserve"> take the form of</w:t>
            </w:r>
            <w:r w:rsidRPr="00C7609F">
              <w:rPr>
                <w:rFonts w:cs="Arial"/>
                <w:bCs/>
                <w:sz w:val="22"/>
                <w:szCs w:val="22"/>
              </w:rPr>
              <w:t xml:space="preserve"> one or multiple assessments, depending on your course of study</w:t>
            </w:r>
            <w:r w:rsidR="00E709AC">
              <w:rPr>
                <w:rFonts w:cs="Arial"/>
                <w:bCs/>
                <w:sz w:val="22"/>
                <w:szCs w:val="22"/>
              </w:rPr>
              <w:t xml:space="preserve"> and the decision of the Examiners</w:t>
            </w:r>
            <w:r w:rsidR="009F65AC">
              <w:rPr>
                <w:rFonts w:cs="Arial"/>
                <w:bCs/>
                <w:sz w:val="22"/>
                <w:szCs w:val="22"/>
              </w:rPr>
              <w:t>*</w:t>
            </w:r>
          </w:p>
          <w:p w14:paraId="53B1BCD8" w14:textId="09F26525" w:rsidR="00C7609F" w:rsidRPr="009F65AC" w:rsidRDefault="009F65AC" w:rsidP="009F65AC">
            <w:pPr>
              <w:spacing w:line="259" w:lineRule="auto"/>
              <w:ind w:left="87"/>
              <w:rPr>
                <w:rFonts w:cs="Arial"/>
                <w:bCs/>
                <w:sz w:val="18"/>
                <w:szCs w:val="18"/>
              </w:rPr>
            </w:pPr>
            <w:r w:rsidRPr="009F65AC">
              <w:rPr>
                <w:rFonts w:cs="Arial"/>
                <w:bCs/>
                <w:sz w:val="18"/>
                <w:szCs w:val="18"/>
              </w:rPr>
              <w:t>* the Guidance has exceptions for a small number of courses at section 2.2</w:t>
            </w:r>
          </w:p>
        </w:tc>
        <w:sdt>
          <w:sdtPr>
            <w:rPr>
              <w:rFonts w:cs="Arial"/>
              <w:sz w:val="22"/>
              <w:szCs w:val="22"/>
            </w:rPr>
            <w:id w:val="1240682372"/>
            <w14:checkbox>
              <w14:checked w14:val="0"/>
              <w14:checkedState w14:val="2612" w14:font="MS Gothic"/>
              <w14:uncheckedState w14:val="2610" w14:font="MS Gothic"/>
            </w14:checkbox>
          </w:sdtPr>
          <w:sdtEndPr/>
          <w:sdtContent>
            <w:tc>
              <w:tcPr>
                <w:tcW w:w="1134" w:type="dxa"/>
                <w:vAlign w:val="center"/>
              </w:tcPr>
              <w:p w14:paraId="64A682F5" w14:textId="77777777" w:rsidR="00C7609F" w:rsidRDefault="00C7609F" w:rsidP="00B54E98">
                <w:pPr>
                  <w:spacing w:line="259" w:lineRule="auto"/>
                  <w:jc w:val="center"/>
                  <w:rPr>
                    <w:rFonts w:cs="Arial"/>
                    <w:bCs/>
                    <w:sz w:val="22"/>
                    <w:szCs w:val="22"/>
                  </w:rPr>
                </w:pPr>
                <w:r>
                  <w:rPr>
                    <w:rFonts w:ascii="MS Gothic" w:eastAsia="MS Gothic" w:hAnsi="MS Gothic" w:cs="Arial" w:hint="eastAsia"/>
                    <w:sz w:val="22"/>
                    <w:szCs w:val="22"/>
                  </w:rPr>
                  <w:t>☐</w:t>
                </w:r>
              </w:p>
            </w:tc>
          </w:sdtContent>
        </w:sdt>
      </w:tr>
      <w:tr w:rsidR="00C7609F" w:rsidRPr="00D44335" w14:paraId="6D92F78D" w14:textId="77777777" w:rsidTr="00C7609F">
        <w:trPr>
          <w:trHeight w:val="660"/>
        </w:trPr>
        <w:tc>
          <w:tcPr>
            <w:tcW w:w="7792" w:type="dxa"/>
            <w:vAlign w:val="center"/>
          </w:tcPr>
          <w:p w14:paraId="201EDC5A" w14:textId="49C85FF4" w:rsidR="00C7609F" w:rsidRDefault="00C7609F" w:rsidP="00C7609F">
            <w:pPr>
              <w:pStyle w:val="ListParagraph"/>
              <w:numPr>
                <w:ilvl w:val="0"/>
                <w:numId w:val="6"/>
              </w:numPr>
              <w:spacing w:line="259" w:lineRule="auto"/>
              <w:ind w:left="447"/>
              <w:rPr>
                <w:rFonts w:cs="Arial"/>
                <w:bCs/>
                <w:sz w:val="22"/>
                <w:szCs w:val="22"/>
              </w:rPr>
            </w:pPr>
            <w:r>
              <w:rPr>
                <w:rFonts w:cs="Arial"/>
                <w:bCs/>
                <w:sz w:val="22"/>
                <w:szCs w:val="22"/>
              </w:rPr>
              <w:t xml:space="preserve">Reassessment next year, at the same time as the next cohort. You will be tested on the material you </w:t>
            </w:r>
            <w:r w:rsidR="009F65AC">
              <w:rPr>
                <w:rFonts w:cs="Arial"/>
                <w:bCs/>
                <w:sz w:val="22"/>
                <w:szCs w:val="22"/>
              </w:rPr>
              <w:t>have been taught during this academic year and</w:t>
            </w:r>
            <w:r>
              <w:rPr>
                <w:rFonts w:cs="Arial"/>
                <w:bCs/>
                <w:sz w:val="22"/>
                <w:szCs w:val="22"/>
              </w:rPr>
              <w:t xml:space="preserve"> you will have access to the VLE </w:t>
            </w:r>
            <w:r w:rsidR="00E709AC">
              <w:rPr>
                <w:rFonts w:cs="Arial"/>
                <w:bCs/>
                <w:sz w:val="22"/>
                <w:szCs w:val="22"/>
              </w:rPr>
              <w:t>for revision*</w:t>
            </w:r>
          </w:p>
          <w:p w14:paraId="4D3E4FDE" w14:textId="3871FA25" w:rsidR="00E709AC" w:rsidRPr="009F65AC" w:rsidRDefault="00E709AC" w:rsidP="00E709AC">
            <w:pPr>
              <w:spacing w:line="259" w:lineRule="auto"/>
              <w:ind w:left="87"/>
              <w:rPr>
                <w:rFonts w:cs="Arial"/>
                <w:bCs/>
                <w:sz w:val="18"/>
                <w:szCs w:val="18"/>
              </w:rPr>
            </w:pPr>
            <w:r w:rsidRPr="009F65AC">
              <w:rPr>
                <w:rFonts w:cs="Arial"/>
                <w:bCs/>
                <w:sz w:val="18"/>
                <w:szCs w:val="18"/>
              </w:rPr>
              <w:t>* the Guidance has exceptions for a small number of courses at section 2.2</w:t>
            </w:r>
          </w:p>
        </w:tc>
        <w:sdt>
          <w:sdtPr>
            <w:rPr>
              <w:rFonts w:cs="Arial"/>
              <w:sz w:val="22"/>
              <w:szCs w:val="22"/>
            </w:rPr>
            <w:id w:val="-554930780"/>
            <w14:checkbox>
              <w14:checked w14:val="0"/>
              <w14:checkedState w14:val="2612" w14:font="MS Gothic"/>
              <w14:uncheckedState w14:val="2610" w14:font="MS Gothic"/>
            </w14:checkbox>
          </w:sdtPr>
          <w:sdtEndPr/>
          <w:sdtContent>
            <w:tc>
              <w:tcPr>
                <w:tcW w:w="1134" w:type="dxa"/>
                <w:vAlign w:val="center"/>
              </w:tcPr>
              <w:p w14:paraId="6A8AE57E" w14:textId="77777777" w:rsidR="00C7609F" w:rsidRPr="00D44335" w:rsidRDefault="00C7609F" w:rsidP="00B54E98">
                <w:pPr>
                  <w:spacing w:line="259" w:lineRule="auto"/>
                  <w:jc w:val="center"/>
                  <w:rPr>
                    <w:rFonts w:cs="Arial"/>
                    <w:bCs/>
                    <w:i/>
                    <w:iCs/>
                    <w:sz w:val="22"/>
                    <w:szCs w:val="22"/>
                  </w:rPr>
                </w:pPr>
                <w:r>
                  <w:rPr>
                    <w:rFonts w:ascii="MS Gothic" w:eastAsia="MS Gothic" w:hAnsi="MS Gothic" w:cs="Arial" w:hint="eastAsia"/>
                    <w:sz w:val="22"/>
                    <w:szCs w:val="22"/>
                  </w:rPr>
                  <w:t>☐</w:t>
                </w:r>
              </w:p>
            </w:tc>
          </w:sdtContent>
        </w:sdt>
      </w:tr>
    </w:tbl>
    <w:p w14:paraId="32AD5712" w14:textId="77777777" w:rsidR="00C7609F" w:rsidRDefault="00C7609F" w:rsidP="00C7609F">
      <w:pPr>
        <w:pStyle w:val="ListParagraph"/>
        <w:spacing w:line="259" w:lineRule="auto"/>
        <w:ind w:left="2915"/>
        <w:rPr>
          <w:rFonts w:cs="Arial"/>
          <w:b/>
          <w:bCs/>
          <w:iCs/>
          <w:sz w:val="22"/>
          <w:szCs w:val="22"/>
          <w:lang w:eastAsia="en-US"/>
        </w:rPr>
      </w:pPr>
    </w:p>
    <w:p w14:paraId="61C4245A" w14:textId="398F5967" w:rsidR="00C7609F" w:rsidRPr="00C7609F" w:rsidRDefault="00C7609F" w:rsidP="00E709AC">
      <w:pPr>
        <w:pStyle w:val="ListParagraph"/>
        <w:numPr>
          <w:ilvl w:val="0"/>
          <w:numId w:val="7"/>
        </w:numPr>
        <w:spacing w:line="259" w:lineRule="auto"/>
        <w:ind w:left="284"/>
        <w:rPr>
          <w:rFonts w:cs="Arial"/>
          <w:b/>
          <w:bCs/>
          <w:iCs/>
          <w:sz w:val="22"/>
          <w:szCs w:val="22"/>
          <w:lang w:eastAsia="en-US"/>
        </w:rPr>
      </w:pPr>
      <w:r w:rsidRPr="00C7609F">
        <w:rPr>
          <w:rFonts w:cs="Arial"/>
          <w:b/>
          <w:bCs/>
          <w:iCs/>
          <w:sz w:val="22"/>
          <w:szCs w:val="22"/>
          <w:lang w:eastAsia="en-US"/>
        </w:rPr>
        <w:t>Reassessment dates to avoid</w:t>
      </w:r>
    </w:p>
    <w:p w14:paraId="3CB36BCF" w14:textId="2CAD81C7" w:rsidR="00C7609F" w:rsidRPr="00860AB4" w:rsidRDefault="00C7609F" w:rsidP="00C7609F">
      <w:pPr>
        <w:spacing w:line="259" w:lineRule="auto"/>
        <w:rPr>
          <w:rFonts w:cs="Arial"/>
          <w:i/>
          <w:szCs w:val="20"/>
          <w:lang w:eastAsia="en-US"/>
        </w:rPr>
      </w:pPr>
      <w:r>
        <w:rPr>
          <w:rFonts w:cs="Arial"/>
          <w:i/>
          <w:szCs w:val="20"/>
          <w:lang w:eastAsia="en-US"/>
        </w:rPr>
        <w:t>Students cannot choose the dates of reassessment but if there are circumstances that must be taken into account then these should be detailed here, with evidence attached, e.g. planned surgical operations or funerals</w:t>
      </w:r>
    </w:p>
    <w:tbl>
      <w:tblPr>
        <w:tblStyle w:val="TableGrid"/>
        <w:tblW w:w="8926" w:type="dxa"/>
        <w:tblLook w:val="04A0" w:firstRow="1" w:lastRow="0" w:firstColumn="1" w:lastColumn="0" w:noHBand="0" w:noVBand="1"/>
      </w:tblPr>
      <w:tblGrid>
        <w:gridCol w:w="8926"/>
      </w:tblGrid>
      <w:tr w:rsidR="00C7609F" w:rsidRPr="00D44335" w14:paraId="703E5F94" w14:textId="77777777" w:rsidTr="00C7609F">
        <w:trPr>
          <w:trHeight w:val="1327"/>
        </w:trPr>
        <w:tc>
          <w:tcPr>
            <w:tcW w:w="8926" w:type="dxa"/>
            <w:vAlign w:val="center"/>
          </w:tcPr>
          <w:p w14:paraId="4A3BB93E" w14:textId="77777777" w:rsidR="00C7609F" w:rsidRPr="00D44335" w:rsidRDefault="00C7609F" w:rsidP="00B54E98">
            <w:pPr>
              <w:spacing w:line="259" w:lineRule="auto"/>
              <w:rPr>
                <w:rFonts w:cs="Arial"/>
                <w:bCs/>
                <w:i/>
                <w:iCs/>
                <w:sz w:val="22"/>
                <w:szCs w:val="22"/>
              </w:rPr>
            </w:pPr>
          </w:p>
        </w:tc>
      </w:tr>
      <w:bookmarkEnd w:id="2"/>
    </w:tbl>
    <w:p w14:paraId="76BDE5CB" w14:textId="77777777" w:rsidR="00235D9E" w:rsidRDefault="00235D9E" w:rsidP="0057419C">
      <w:pPr>
        <w:spacing w:line="259" w:lineRule="auto"/>
        <w:rPr>
          <w:rFonts w:cs="Arial"/>
          <w:b/>
          <w:sz w:val="22"/>
          <w:szCs w:val="22"/>
          <w:lang w:eastAsia="en-US"/>
        </w:rPr>
      </w:pPr>
    </w:p>
    <w:p w14:paraId="3308D334" w14:textId="168F6C8B" w:rsidR="00235D9E" w:rsidRDefault="00E709AC" w:rsidP="00E709AC">
      <w:pPr>
        <w:pStyle w:val="ListParagraph"/>
        <w:numPr>
          <w:ilvl w:val="0"/>
          <w:numId w:val="7"/>
        </w:numPr>
        <w:spacing w:line="259" w:lineRule="auto"/>
        <w:ind w:left="284"/>
        <w:rPr>
          <w:rFonts w:cs="Arial"/>
          <w:b/>
          <w:sz w:val="22"/>
          <w:szCs w:val="22"/>
          <w:lang w:eastAsia="en-US"/>
        </w:rPr>
      </w:pPr>
      <w:r>
        <w:rPr>
          <w:rFonts w:cs="Arial"/>
          <w:b/>
          <w:sz w:val="22"/>
          <w:szCs w:val="22"/>
          <w:lang w:eastAsia="en-US"/>
        </w:rPr>
        <w:t>Intermission</w:t>
      </w:r>
    </w:p>
    <w:p w14:paraId="3A62236B" w14:textId="36A4C73E" w:rsidR="00E709AC" w:rsidRPr="00E709AC" w:rsidRDefault="00E709AC" w:rsidP="00E709AC">
      <w:pPr>
        <w:spacing w:line="259" w:lineRule="auto"/>
        <w:ind w:left="-76"/>
        <w:rPr>
          <w:rFonts w:cs="Arial"/>
          <w:bCs/>
          <w:i/>
          <w:iCs/>
          <w:sz w:val="22"/>
          <w:szCs w:val="22"/>
          <w:lang w:eastAsia="en-US"/>
        </w:rPr>
      </w:pPr>
      <w:r>
        <w:rPr>
          <w:rFonts w:cs="Arial"/>
          <w:bCs/>
          <w:i/>
          <w:iCs/>
          <w:sz w:val="22"/>
          <w:szCs w:val="22"/>
          <w:lang w:eastAsia="en-US"/>
        </w:rPr>
        <w:t xml:space="preserve">For students whose course has not yet finished. </w:t>
      </w:r>
      <w:r w:rsidRPr="00E709AC">
        <w:rPr>
          <w:rFonts w:cs="Arial"/>
          <w:bCs/>
          <w:i/>
          <w:iCs/>
          <w:sz w:val="22"/>
          <w:szCs w:val="22"/>
          <w:lang w:eastAsia="en-US"/>
        </w:rPr>
        <w:t>In</w:t>
      </w:r>
      <w:r>
        <w:rPr>
          <w:rFonts w:cs="Arial"/>
          <w:bCs/>
          <w:i/>
          <w:iCs/>
          <w:sz w:val="22"/>
          <w:szCs w:val="22"/>
          <w:lang w:eastAsia="en-US"/>
        </w:rPr>
        <w:t>termission is a break from studies, it can be used to enable students to recover or seek treatment following illness or grave cause</w:t>
      </w:r>
    </w:p>
    <w:tbl>
      <w:tblPr>
        <w:tblStyle w:val="TableGrid"/>
        <w:tblW w:w="9067" w:type="dxa"/>
        <w:jc w:val="center"/>
        <w:tblLook w:val="04A0" w:firstRow="1" w:lastRow="0" w:firstColumn="1" w:lastColumn="0" w:noHBand="0" w:noVBand="1"/>
      </w:tblPr>
      <w:tblGrid>
        <w:gridCol w:w="6516"/>
        <w:gridCol w:w="2551"/>
      </w:tblGrid>
      <w:tr w:rsidR="00E709AC" w:rsidRPr="00105B02" w14:paraId="089821A7" w14:textId="77777777" w:rsidTr="008D785E">
        <w:trPr>
          <w:trHeight w:hRule="exact" w:val="855"/>
          <w:jc w:val="center"/>
        </w:trPr>
        <w:tc>
          <w:tcPr>
            <w:tcW w:w="6516" w:type="dxa"/>
            <w:vAlign w:val="center"/>
          </w:tcPr>
          <w:p w14:paraId="74A534ED" w14:textId="0E2815DE" w:rsidR="00E709AC" w:rsidRPr="00235D9E" w:rsidRDefault="00E709AC" w:rsidP="00B54E98">
            <w:pPr>
              <w:spacing w:line="259" w:lineRule="auto"/>
              <w:rPr>
                <w:rFonts w:cs="Arial"/>
                <w:i/>
                <w:iCs/>
                <w:sz w:val="22"/>
                <w:szCs w:val="22"/>
              </w:rPr>
            </w:pPr>
            <w:r>
              <w:rPr>
                <w:rFonts w:cs="Arial"/>
                <w:sz w:val="22"/>
                <w:szCs w:val="22"/>
              </w:rPr>
              <w:t>Considering the impact of the illness or grave cause, will you want to intermit for the academic year 2026-27, to return in Michaelmas Term 2027?</w:t>
            </w:r>
          </w:p>
        </w:tc>
        <w:tc>
          <w:tcPr>
            <w:tcW w:w="2551" w:type="dxa"/>
            <w:vAlign w:val="center"/>
          </w:tcPr>
          <w:p w14:paraId="00EC6981" w14:textId="69F2A8E0" w:rsidR="00E709AC" w:rsidRPr="00105B02" w:rsidRDefault="008D785E" w:rsidP="008D785E">
            <w:pPr>
              <w:spacing w:line="259" w:lineRule="auto"/>
              <w:jc w:val="center"/>
              <w:rPr>
                <w:rFonts w:cs="Arial"/>
                <w:sz w:val="22"/>
                <w:szCs w:val="22"/>
              </w:rPr>
            </w:pPr>
            <w:r>
              <w:rPr>
                <w:rFonts w:cs="Arial"/>
                <w:sz w:val="22"/>
                <w:szCs w:val="22"/>
              </w:rPr>
              <w:t>Yes / No</w:t>
            </w:r>
          </w:p>
        </w:tc>
      </w:tr>
    </w:tbl>
    <w:p w14:paraId="3F50EBDA" w14:textId="62635616" w:rsidR="00E709AC" w:rsidRPr="00E709AC" w:rsidRDefault="00E709AC" w:rsidP="0057419C">
      <w:pPr>
        <w:spacing w:line="259" w:lineRule="auto"/>
        <w:rPr>
          <w:rFonts w:cs="Arial"/>
          <w:b/>
          <w:i/>
          <w:iCs/>
          <w:sz w:val="22"/>
          <w:szCs w:val="22"/>
          <w:lang w:eastAsia="en-US"/>
        </w:rPr>
      </w:pPr>
    </w:p>
    <w:p w14:paraId="5DBD45C2" w14:textId="1AFD3209" w:rsidR="0057419C" w:rsidRPr="00D44335" w:rsidRDefault="008D785E" w:rsidP="0057419C">
      <w:pPr>
        <w:spacing w:line="259" w:lineRule="auto"/>
        <w:rPr>
          <w:rFonts w:cs="Arial"/>
          <w:b/>
          <w:sz w:val="22"/>
          <w:szCs w:val="22"/>
        </w:rPr>
      </w:pPr>
      <w:r>
        <w:rPr>
          <w:rFonts w:cs="Arial"/>
          <w:b/>
          <w:sz w:val="22"/>
          <w:szCs w:val="22"/>
          <w:lang w:eastAsia="en-US"/>
        </w:rPr>
        <w:t>7</w:t>
      </w:r>
      <w:r w:rsidR="0057419C">
        <w:rPr>
          <w:rFonts w:cs="Arial"/>
          <w:b/>
          <w:sz w:val="22"/>
          <w:szCs w:val="22"/>
          <w:lang w:eastAsia="en-US"/>
        </w:rPr>
        <w:t xml:space="preserve">. </w:t>
      </w:r>
      <w:r w:rsidR="0057419C" w:rsidRPr="00D44335">
        <w:rPr>
          <w:rFonts w:cs="Arial"/>
          <w:b/>
          <w:sz w:val="22"/>
          <w:szCs w:val="22"/>
          <w:lang w:eastAsia="en-US"/>
        </w:rPr>
        <w:t>De</w:t>
      </w:r>
      <w:r w:rsidR="0057419C">
        <w:rPr>
          <w:rFonts w:cs="Arial"/>
          <w:b/>
          <w:sz w:val="22"/>
          <w:szCs w:val="22"/>
          <w:lang w:eastAsia="en-US"/>
        </w:rPr>
        <w:t>claration</w:t>
      </w:r>
    </w:p>
    <w:p w14:paraId="03BC9488" w14:textId="77777777" w:rsidR="0057419C" w:rsidRPr="008D785E" w:rsidRDefault="0057419C" w:rsidP="0057419C">
      <w:pPr>
        <w:spacing w:line="259" w:lineRule="auto"/>
        <w:rPr>
          <w:rFonts w:cs="Arial"/>
          <w:i/>
          <w:iCs/>
          <w:sz w:val="22"/>
          <w:szCs w:val="22"/>
        </w:rPr>
      </w:pPr>
      <w:bookmarkStart w:id="3" w:name="_Hlk179886031"/>
      <w:r w:rsidRPr="008D785E">
        <w:rPr>
          <w:rFonts w:cs="Arial"/>
          <w:i/>
          <w:iCs/>
          <w:sz w:val="22"/>
          <w:szCs w:val="22"/>
        </w:rPr>
        <w:t>Applications must be accompanied by a completed student declaration.  The student shall tick and sign to confirm agreement with the following statements:</w:t>
      </w:r>
    </w:p>
    <w:p w14:paraId="749ADA61" w14:textId="77777777" w:rsidR="0057419C" w:rsidRDefault="0057419C" w:rsidP="0057419C">
      <w:pPr>
        <w:spacing w:line="259" w:lineRule="auto"/>
        <w:rPr>
          <w:rFonts w:cs="Arial"/>
          <w:sz w:val="22"/>
          <w:szCs w:val="22"/>
        </w:rPr>
      </w:pPr>
    </w:p>
    <w:tbl>
      <w:tblPr>
        <w:tblStyle w:val="TableGrid"/>
        <w:tblW w:w="0" w:type="auto"/>
        <w:tblLook w:val="04A0" w:firstRow="1" w:lastRow="0" w:firstColumn="1" w:lastColumn="0" w:noHBand="0" w:noVBand="1"/>
      </w:tblPr>
      <w:tblGrid>
        <w:gridCol w:w="7933"/>
        <w:gridCol w:w="1083"/>
      </w:tblGrid>
      <w:tr w:rsidR="0057419C" w14:paraId="32E60BE3" w14:textId="77777777" w:rsidTr="00B54E98">
        <w:tc>
          <w:tcPr>
            <w:tcW w:w="7933" w:type="dxa"/>
            <w:vAlign w:val="center"/>
          </w:tcPr>
          <w:p w14:paraId="73B8A52F" w14:textId="77777777" w:rsidR="0057419C" w:rsidRPr="007D7595" w:rsidRDefault="0057419C" w:rsidP="00B54E98">
            <w:pPr>
              <w:spacing w:before="120" w:after="120" w:line="259" w:lineRule="auto"/>
              <w:rPr>
                <w:rFonts w:cs="Arial"/>
                <w:b/>
                <w:bCs/>
                <w:i/>
                <w:iCs/>
                <w:sz w:val="22"/>
                <w:szCs w:val="22"/>
              </w:rPr>
            </w:pPr>
            <w:r w:rsidRPr="007D7595">
              <w:rPr>
                <w:rFonts w:cs="Arial"/>
                <w:b/>
                <w:bCs/>
                <w:i/>
                <w:iCs/>
                <w:sz w:val="22"/>
                <w:szCs w:val="22"/>
              </w:rPr>
              <w:t>Statement</w:t>
            </w:r>
          </w:p>
        </w:tc>
        <w:tc>
          <w:tcPr>
            <w:tcW w:w="1083" w:type="dxa"/>
          </w:tcPr>
          <w:p w14:paraId="0DA5F649" w14:textId="77777777" w:rsidR="0057419C" w:rsidRPr="007D7595" w:rsidRDefault="0057419C" w:rsidP="00B54E98">
            <w:pPr>
              <w:spacing w:before="120" w:after="120" w:line="259" w:lineRule="auto"/>
              <w:rPr>
                <w:rFonts w:cs="Arial"/>
                <w:b/>
                <w:bCs/>
                <w:i/>
                <w:iCs/>
                <w:sz w:val="22"/>
                <w:szCs w:val="22"/>
              </w:rPr>
            </w:pPr>
            <w:r w:rsidRPr="007D7595">
              <w:rPr>
                <w:rFonts w:cs="Arial"/>
                <w:b/>
                <w:bCs/>
                <w:i/>
                <w:iCs/>
                <w:sz w:val="22"/>
                <w:szCs w:val="22"/>
              </w:rPr>
              <w:t>Tick to confirm</w:t>
            </w:r>
          </w:p>
        </w:tc>
      </w:tr>
      <w:tr w:rsidR="0057419C" w14:paraId="52C0D858" w14:textId="77777777" w:rsidTr="00B54E98">
        <w:tc>
          <w:tcPr>
            <w:tcW w:w="7933" w:type="dxa"/>
          </w:tcPr>
          <w:p w14:paraId="3E62D43D" w14:textId="403F2567" w:rsidR="0057419C" w:rsidRDefault="0057419C" w:rsidP="00B54E98">
            <w:pPr>
              <w:spacing w:before="120" w:after="120" w:line="259" w:lineRule="auto"/>
              <w:rPr>
                <w:rFonts w:cs="Arial"/>
                <w:sz w:val="22"/>
                <w:szCs w:val="22"/>
              </w:rPr>
            </w:pPr>
            <w:r>
              <w:rPr>
                <w:rFonts w:cs="Arial"/>
                <w:sz w:val="22"/>
                <w:szCs w:val="22"/>
              </w:rPr>
              <w:t xml:space="preserve">I have read the </w:t>
            </w:r>
            <w:r w:rsidR="0068042B">
              <w:rPr>
                <w:rFonts w:cs="Arial"/>
                <w:sz w:val="22"/>
                <w:szCs w:val="22"/>
              </w:rPr>
              <w:t xml:space="preserve">Exam Allowance </w:t>
            </w:r>
            <w:r>
              <w:rPr>
                <w:rFonts w:cs="Arial"/>
                <w:sz w:val="22"/>
                <w:szCs w:val="22"/>
              </w:rPr>
              <w:t>Guidance (linked at the top of this form).</w:t>
            </w:r>
          </w:p>
        </w:tc>
        <w:sdt>
          <w:sdtPr>
            <w:rPr>
              <w:rFonts w:cs="Arial"/>
              <w:sz w:val="22"/>
              <w:szCs w:val="22"/>
            </w:rPr>
            <w:id w:val="-954323529"/>
            <w14:checkbox>
              <w14:checked w14:val="0"/>
              <w14:checkedState w14:val="2612" w14:font="MS Gothic"/>
              <w14:uncheckedState w14:val="2610" w14:font="MS Gothic"/>
            </w14:checkbox>
          </w:sdtPr>
          <w:sdtEndPr/>
          <w:sdtContent>
            <w:tc>
              <w:tcPr>
                <w:tcW w:w="1083" w:type="dxa"/>
                <w:vAlign w:val="center"/>
              </w:tcPr>
              <w:p w14:paraId="7074FAA7" w14:textId="77777777" w:rsidR="0057419C" w:rsidRDefault="0057419C" w:rsidP="00B54E98">
                <w:pPr>
                  <w:spacing w:before="120" w:after="120" w:line="259" w:lineRule="auto"/>
                  <w:jc w:val="center"/>
                  <w:rPr>
                    <w:rFonts w:cs="Arial"/>
                    <w:sz w:val="22"/>
                    <w:szCs w:val="22"/>
                  </w:rPr>
                </w:pPr>
                <w:r>
                  <w:rPr>
                    <w:rFonts w:ascii="MS Gothic" w:eastAsia="MS Gothic" w:hAnsi="MS Gothic" w:cs="Arial" w:hint="eastAsia"/>
                    <w:sz w:val="22"/>
                    <w:szCs w:val="22"/>
                  </w:rPr>
                  <w:t>☐</w:t>
                </w:r>
              </w:p>
            </w:tc>
          </w:sdtContent>
        </w:sdt>
      </w:tr>
      <w:tr w:rsidR="0057419C" w14:paraId="3A167E89" w14:textId="77777777" w:rsidTr="00B54E98">
        <w:tc>
          <w:tcPr>
            <w:tcW w:w="7933" w:type="dxa"/>
          </w:tcPr>
          <w:p w14:paraId="4B389597" w14:textId="44F2192A" w:rsidR="0057419C" w:rsidRDefault="009F65AC" w:rsidP="00B54E98">
            <w:pPr>
              <w:spacing w:before="120" w:after="120" w:line="259" w:lineRule="auto"/>
              <w:rPr>
                <w:rFonts w:cs="Arial"/>
                <w:sz w:val="22"/>
                <w:szCs w:val="22"/>
              </w:rPr>
            </w:pPr>
            <w:r>
              <w:rPr>
                <w:rFonts w:cs="Arial"/>
                <w:sz w:val="22"/>
                <w:szCs w:val="22"/>
              </w:rPr>
              <w:t>The information provided in</w:t>
            </w:r>
            <w:r w:rsidR="0057419C">
              <w:rPr>
                <w:rFonts w:cs="Arial"/>
                <w:sz w:val="22"/>
                <w:szCs w:val="22"/>
              </w:rPr>
              <w:t xml:space="preserve"> this application is an accurate and correct account of the situation, to the best of my </w:t>
            </w:r>
            <w:r>
              <w:rPr>
                <w:rFonts w:cs="Arial"/>
                <w:sz w:val="22"/>
                <w:szCs w:val="22"/>
              </w:rPr>
              <w:t xml:space="preserve">knowledge and </w:t>
            </w:r>
            <w:r w:rsidR="0057419C">
              <w:rPr>
                <w:rFonts w:cs="Arial"/>
                <w:sz w:val="22"/>
                <w:szCs w:val="22"/>
              </w:rPr>
              <w:t>understanding.</w:t>
            </w:r>
          </w:p>
        </w:tc>
        <w:sdt>
          <w:sdtPr>
            <w:rPr>
              <w:rFonts w:cs="Arial"/>
              <w:sz w:val="22"/>
              <w:szCs w:val="22"/>
            </w:rPr>
            <w:id w:val="-1154987526"/>
            <w14:checkbox>
              <w14:checked w14:val="0"/>
              <w14:checkedState w14:val="2612" w14:font="MS Gothic"/>
              <w14:uncheckedState w14:val="2610" w14:font="MS Gothic"/>
            </w14:checkbox>
          </w:sdtPr>
          <w:sdtEndPr/>
          <w:sdtContent>
            <w:tc>
              <w:tcPr>
                <w:tcW w:w="1083" w:type="dxa"/>
                <w:vAlign w:val="center"/>
              </w:tcPr>
              <w:p w14:paraId="54CF91BA" w14:textId="77777777" w:rsidR="0057419C" w:rsidRDefault="0057419C" w:rsidP="00B54E98">
                <w:pPr>
                  <w:spacing w:before="120" w:after="120" w:line="259" w:lineRule="auto"/>
                  <w:jc w:val="center"/>
                  <w:rPr>
                    <w:rFonts w:cs="Arial"/>
                    <w:sz w:val="22"/>
                    <w:szCs w:val="22"/>
                  </w:rPr>
                </w:pPr>
                <w:r>
                  <w:rPr>
                    <w:rFonts w:ascii="MS Gothic" w:eastAsia="MS Gothic" w:hAnsi="MS Gothic" w:cs="Arial" w:hint="eastAsia"/>
                    <w:sz w:val="22"/>
                    <w:szCs w:val="22"/>
                  </w:rPr>
                  <w:t>☐</w:t>
                </w:r>
              </w:p>
            </w:tc>
          </w:sdtContent>
        </w:sdt>
      </w:tr>
      <w:tr w:rsidR="0057419C" w14:paraId="732724F0" w14:textId="77777777" w:rsidTr="00B54E98">
        <w:tc>
          <w:tcPr>
            <w:tcW w:w="7933" w:type="dxa"/>
          </w:tcPr>
          <w:p w14:paraId="0C01322D" w14:textId="77777777" w:rsidR="0057419C" w:rsidRDefault="0057419C" w:rsidP="00B54E98">
            <w:pPr>
              <w:spacing w:before="120" w:after="120" w:line="259" w:lineRule="auto"/>
              <w:rPr>
                <w:rFonts w:cs="Arial"/>
                <w:sz w:val="22"/>
                <w:szCs w:val="22"/>
              </w:rPr>
            </w:pPr>
            <w:r>
              <w:rPr>
                <w:rFonts w:cs="Arial"/>
                <w:sz w:val="22"/>
                <w:szCs w:val="22"/>
              </w:rPr>
              <w:t>I confirm that I believe my application meets the criteria set out in the Guidance and listed at the beginning of the form.</w:t>
            </w:r>
          </w:p>
        </w:tc>
        <w:sdt>
          <w:sdtPr>
            <w:rPr>
              <w:rFonts w:cs="Arial"/>
              <w:sz w:val="22"/>
              <w:szCs w:val="22"/>
            </w:rPr>
            <w:id w:val="-1124616280"/>
            <w14:checkbox>
              <w14:checked w14:val="0"/>
              <w14:checkedState w14:val="2612" w14:font="MS Gothic"/>
              <w14:uncheckedState w14:val="2610" w14:font="MS Gothic"/>
            </w14:checkbox>
          </w:sdtPr>
          <w:sdtEndPr/>
          <w:sdtContent>
            <w:tc>
              <w:tcPr>
                <w:tcW w:w="1083" w:type="dxa"/>
                <w:vAlign w:val="center"/>
              </w:tcPr>
              <w:p w14:paraId="24EEAB1C" w14:textId="77777777" w:rsidR="0057419C" w:rsidRDefault="0057419C" w:rsidP="00B54E98">
                <w:pPr>
                  <w:spacing w:before="120" w:after="120" w:line="259" w:lineRule="auto"/>
                  <w:jc w:val="center"/>
                  <w:rPr>
                    <w:rFonts w:cs="Arial"/>
                    <w:sz w:val="22"/>
                    <w:szCs w:val="22"/>
                  </w:rPr>
                </w:pPr>
                <w:r>
                  <w:rPr>
                    <w:rFonts w:ascii="MS Gothic" w:eastAsia="MS Gothic" w:hAnsi="MS Gothic" w:cs="Arial" w:hint="eastAsia"/>
                    <w:sz w:val="22"/>
                    <w:szCs w:val="22"/>
                  </w:rPr>
                  <w:t>☐</w:t>
                </w:r>
              </w:p>
            </w:tc>
          </w:sdtContent>
        </w:sdt>
      </w:tr>
      <w:tr w:rsidR="0057419C" w14:paraId="3BE1EA1B" w14:textId="77777777" w:rsidTr="00B54E98">
        <w:tc>
          <w:tcPr>
            <w:tcW w:w="7933" w:type="dxa"/>
          </w:tcPr>
          <w:p w14:paraId="3FC10E3D" w14:textId="77777777" w:rsidR="0057419C" w:rsidRDefault="0057419C" w:rsidP="00B54E98">
            <w:pPr>
              <w:spacing w:before="120" w:after="120" w:line="259" w:lineRule="auto"/>
              <w:rPr>
                <w:rFonts w:cs="Arial"/>
                <w:sz w:val="22"/>
                <w:szCs w:val="22"/>
              </w:rPr>
            </w:pPr>
            <w:r>
              <w:rPr>
                <w:rFonts w:cs="Arial"/>
                <w:sz w:val="22"/>
                <w:szCs w:val="22"/>
              </w:rPr>
              <w:lastRenderedPageBreak/>
              <w:t>I am aware that I can provide a brief statement outlining the impact of the illness or grave cause, which must be concise, factual and linked to the relevant criteria.</w:t>
            </w:r>
          </w:p>
        </w:tc>
        <w:sdt>
          <w:sdtPr>
            <w:rPr>
              <w:rFonts w:cs="Arial"/>
              <w:sz w:val="22"/>
              <w:szCs w:val="22"/>
            </w:rPr>
            <w:id w:val="-590166722"/>
            <w14:checkbox>
              <w14:checked w14:val="0"/>
              <w14:checkedState w14:val="2612" w14:font="MS Gothic"/>
              <w14:uncheckedState w14:val="2610" w14:font="MS Gothic"/>
            </w14:checkbox>
          </w:sdtPr>
          <w:sdtEndPr/>
          <w:sdtContent>
            <w:tc>
              <w:tcPr>
                <w:tcW w:w="1083" w:type="dxa"/>
                <w:vAlign w:val="center"/>
              </w:tcPr>
              <w:p w14:paraId="6C4C0828" w14:textId="77777777" w:rsidR="0057419C" w:rsidRDefault="0057419C" w:rsidP="00B54E98">
                <w:pPr>
                  <w:spacing w:before="120" w:after="120" w:line="259" w:lineRule="auto"/>
                  <w:jc w:val="center"/>
                  <w:rPr>
                    <w:rFonts w:cs="Arial"/>
                    <w:sz w:val="22"/>
                    <w:szCs w:val="22"/>
                  </w:rPr>
                </w:pPr>
                <w:r>
                  <w:rPr>
                    <w:rFonts w:ascii="MS Gothic" w:eastAsia="MS Gothic" w:hAnsi="MS Gothic" w:cs="Arial" w:hint="eastAsia"/>
                    <w:sz w:val="22"/>
                    <w:szCs w:val="22"/>
                  </w:rPr>
                  <w:t>☐</w:t>
                </w:r>
              </w:p>
            </w:tc>
          </w:sdtContent>
        </w:sdt>
      </w:tr>
      <w:tr w:rsidR="0068042B" w14:paraId="7C46761D" w14:textId="77777777" w:rsidTr="00B54E98">
        <w:tc>
          <w:tcPr>
            <w:tcW w:w="7933" w:type="dxa"/>
          </w:tcPr>
          <w:p w14:paraId="4F60D033" w14:textId="58B98721" w:rsidR="0068042B" w:rsidRDefault="0068042B" w:rsidP="00B54E98">
            <w:pPr>
              <w:spacing w:before="120" w:after="120" w:line="259" w:lineRule="auto"/>
              <w:rPr>
                <w:rFonts w:cs="Arial"/>
                <w:sz w:val="22"/>
                <w:szCs w:val="22"/>
                <w:lang w:eastAsia="en-US"/>
              </w:rPr>
            </w:pPr>
            <w:r>
              <w:rPr>
                <w:rFonts w:cs="Arial"/>
                <w:sz w:val="22"/>
                <w:szCs w:val="22"/>
                <w:lang w:eastAsia="en-US"/>
              </w:rPr>
              <w:t>I have provided contemporaneous evidence from an independent, appropriately qualified source of my illness or grave cause</w:t>
            </w:r>
          </w:p>
        </w:tc>
        <w:sdt>
          <w:sdtPr>
            <w:rPr>
              <w:rFonts w:cs="Arial"/>
              <w:sz w:val="22"/>
              <w:szCs w:val="22"/>
            </w:rPr>
            <w:id w:val="-1845613535"/>
            <w14:checkbox>
              <w14:checked w14:val="0"/>
              <w14:checkedState w14:val="2612" w14:font="MS Gothic"/>
              <w14:uncheckedState w14:val="2610" w14:font="MS Gothic"/>
            </w14:checkbox>
          </w:sdtPr>
          <w:sdtEndPr/>
          <w:sdtContent>
            <w:tc>
              <w:tcPr>
                <w:tcW w:w="1083" w:type="dxa"/>
                <w:vAlign w:val="center"/>
              </w:tcPr>
              <w:p w14:paraId="5020255E" w14:textId="2379F5F0" w:rsidR="0068042B" w:rsidRDefault="0068042B" w:rsidP="00B54E98">
                <w:pPr>
                  <w:spacing w:before="120" w:after="120" w:line="259" w:lineRule="auto"/>
                  <w:jc w:val="center"/>
                  <w:rPr>
                    <w:rFonts w:cs="Arial"/>
                    <w:sz w:val="22"/>
                    <w:szCs w:val="22"/>
                  </w:rPr>
                </w:pPr>
                <w:r>
                  <w:rPr>
                    <w:rFonts w:ascii="MS Gothic" w:eastAsia="MS Gothic" w:hAnsi="MS Gothic" w:cs="Arial" w:hint="eastAsia"/>
                    <w:sz w:val="22"/>
                    <w:szCs w:val="22"/>
                  </w:rPr>
                  <w:t>☐</w:t>
                </w:r>
              </w:p>
            </w:tc>
          </w:sdtContent>
        </w:sdt>
      </w:tr>
      <w:tr w:rsidR="009F65AC" w14:paraId="68306A1F" w14:textId="77777777" w:rsidTr="00B54E98">
        <w:tc>
          <w:tcPr>
            <w:tcW w:w="7933" w:type="dxa"/>
          </w:tcPr>
          <w:p w14:paraId="298CB99D" w14:textId="6FA1C314" w:rsidR="009F65AC" w:rsidRPr="00D44335" w:rsidRDefault="009F65AC" w:rsidP="00B54E98">
            <w:pPr>
              <w:spacing w:before="120" w:after="120" w:line="259" w:lineRule="auto"/>
              <w:rPr>
                <w:rFonts w:cs="Arial"/>
                <w:sz w:val="22"/>
                <w:szCs w:val="22"/>
                <w:lang w:eastAsia="en-US"/>
              </w:rPr>
            </w:pPr>
            <w:r>
              <w:rPr>
                <w:rFonts w:cs="Arial"/>
                <w:sz w:val="22"/>
                <w:szCs w:val="22"/>
                <w:lang w:eastAsia="en-US"/>
              </w:rPr>
              <w:t xml:space="preserve">I understand that the </w:t>
            </w:r>
            <w:r w:rsidR="0068042B">
              <w:rPr>
                <w:rFonts w:cs="Arial"/>
                <w:sz w:val="22"/>
                <w:szCs w:val="22"/>
                <w:lang w:eastAsia="en-US"/>
              </w:rPr>
              <w:t>College will provide access to all academic evidence available regarding my progression on the course to date</w:t>
            </w:r>
          </w:p>
        </w:tc>
        <w:sdt>
          <w:sdtPr>
            <w:rPr>
              <w:rFonts w:cs="Arial"/>
              <w:sz w:val="22"/>
              <w:szCs w:val="22"/>
            </w:rPr>
            <w:id w:val="467324513"/>
            <w14:checkbox>
              <w14:checked w14:val="0"/>
              <w14:checkedState w14:val="2612" w14:font="MS Gothic"/>
              <w14:uncheckedState w14:val="2610" w14:font="MS Gothic"/>
            </w14:checkbox>
          </w:sdtPr>
          <w:sdtEndPr/>
          <w:sdtContent>
            <w:tc>
              <w:tcPr>
                <w:tcW w:w="1083" w:type="dxa"/>
                <w:vAlign w:val="center"/>
              </w:tcPr>
              <w:p w14:paraId="16B9925B" w14:textId="4EDEA69D" w:rsidR="009F65AC" w:rsidRDefault="002A79D0" w:rsidP="00B54E98">
                <w:pPr>
                  <w:spacing w:before="120" w:after="120" w:line="259" w:lineRule="auto"/>
                  <w:jc w:val="center"/>
                  <w:rPr>
                    <w:rFonts w:cs="Arial"/>
                    <w:sz w:val="22"/>
                    <w:szCs w:val="22"/>
                  </w:rPr>
                </w:pPr>
                <w:r>
                  <w:rPr>
                    <w:rFonts w:ascii="MS Gothic" w:eastAsia="MS Gothic" w:hAnsi="MS Gothic" w:cs="Arial" w:hint="eastAsia"/>
                    <w:sz w:val="22"/>
                    <w:szCs w:val="22"/>
                  </w:rPr>
                  <w:t>☐</w:t>
                </w:r>
              </w:p>
            </w:tc>
          </w:sdtContent>
        </w:sdt>
      </w:tr>
      <w:tr w:rsidR="002A79D0" w14:paraId="0F8DDBAD" w14:textId="77777777" w:rsidTr="00B54E98">
        <w:tc>
          <w:tcPr>
            <w:tcW w:w="7933" w:type="dxa"/>
          </w:tcPr>
          <w:p w14:paraId="6E9D4D23" w14:textId="125E8F18" w:rsidR="002A79D0" w:rsidRPr="00D44335" w:rsidRDefault="002A79D0" w:rsidP="00B54E98">
            <w:pPr>
              <w:spacing w:before="120" w:after="120" w:line="259" w:lineRule="auto"/>
              <w:rPr>
                <w:rFonts w:cs="Arial"/>
                <w:sz w:val="22"/>
                <w:szCs w:val="22"/>
                <w:lang w:eastAsia="en-US"/>
              </w:rPr>
            </w:pPr>
            <w:r>
              <w:rPr>
                <w:rFonts w:cs="Arial"/>
                <w:sz w:val="22"/>
                <w:szCs w:val="22"/>
                <w:lang w:eastAsia="en-US"/>
              </w:rPr>
              <w:t>I understand if I am permitted reassessment then this will not involve further teaching and I will need to make my own logistical arrangements (only invigilated assessments will take place in Cambridge and Colleges may be unable to provide accommodation).</w:t>
            </w:r>
          </w:p>
        </w:tc>
        <w:sdt>
          <w:sdtPr>
            <w:rPr>
              <w:rFonts w:cs="Arial"/>
              <w:sz w:val="22"/>
              <w:szCs w:val="22"/>
            </w:rPr>
            <w:id w:val="-1655437759"/>
            <w14:checkbox>
              <w14:checked w14:val="0"/>
              <w14:checkedState w14:val="2612" w14:font="MS Gothic"/>
              <w14:uncheckedState w14:val="2610" w14:font="MS Gothic"/>
            </w14:checkbox>
          </w:sdtPr>
          <w:sdtEndPr/>
          <w:sdtContent>
            <w:tc>
              <w:tcPr>
                <w:tcW w:w="1083" w:type="dxa"/>
                <w:vAlign w:val="center"/>
              </w:tcPr>
              <w:p w14:paraId="23A517C6" w14:textId="17DDBD1F" w:rsidR="002A79D0" w:rsidRDefault="002A79D0" w:rsidP="00B54E98">
                <w:pPr>
                  <w:spacing w:before="120" w:after="120" w:line="259" w:lineRule="auto"/>
                  <w:jc w:val="center"/>
                  <w:rPr>
                    <w:rFonts w:cs="Arial"/>
                    <w:sz w:val="22"/>
                    <w:szCs w:val="22"/>
                  </w:rPr>
                </w:pPr>
                <w:r>
                  <w:rPr>
                    <w:rFonts w:ascii="MS Gothic" w:eastAsia="MS Gothic" w:hAnsi="MS Gothic" w:cs="Arial" w:hint="eastAsia"/>
                    <w:sz w:val="22"/>
                    <w:szCs w:val="22"/>
                  </w:rPr>
                  <w:t>☐</w:t>
                </w:r>
              </w:p>
            </w:tc>
          </w:sdtContent>
        </w:sdt>
      </w:tr>
      <w:tr w:rsidR="0057419C" w14:paraId="0F37B666" w14:textId="77777777" w:rsidTr="00B54E98">
        <w:tc>
          <w:tcPr>
            <w:tcW w:w="7933" w:type="dxa"/>
          </w:tcPr>
          <w:p w14:paraId="64DEE626" w14:textId="3C38EBB8" w:rsidR="0057419C" w:rsidRDefault="0057419C" w:rsidP="00B54E98">
            <w:pPr>
              <w:spacing w:before="120" w:after="120" w:line="259" w:lineRule="auto"/>
              <w:rPr>
                <w:rFonts w:cs="Arial"/>
                <w:sz w:val="22"/>
                <w:szCs w:val="22"/>
                <w:lang w:eastAsia="en-US"/>
              </w:rPr>
            </w:pPr>
            <w:r w:rsidRPr="00D44335">
              <w:rPr>
                <w:rFonts w:cs="Arial"/>
                <w:sz w:val="22"/>
                <w:szCs w:val="22"/>
                <w:lang w:eastAsia="en-US"/>
              </w:rPr>
              <w:t xml:space="preserve">I confirm that I give my consent for </w:t>
            </w:r>
            <w:r w:rsidR="0068042B">
              <w:rPr>
                <w:rFonts w:cs="Arial"/>
                <w:sz w:val="22"/>
                <w:szCs w:val="22"/>
                <w:lang w:eastAsia="en-US"/>
              </w:rPr>
              <w:t>all documentation, including medical documentation</w:t>
            </w:r>
            <w:r w:rsidRPr="00D44335">
              <w:rPr>
                <w:rFonts w:cs="Arial"/>
                <w:sz w:val="22"/>
                <w:szCs w:val="22"/>
                <w:lang w:eastAsia="en-US"/>
              </w:rPr>
              <w:t xml:space="preserve"> to be </w:t>
            </w:r>
            <w:r>
              <w:rPr>
                <w:rFonts w:cs="Arial"/>
                <w:sz w:val="22"/>
                <w:szCs w:val="22"/>
                <w:lang w:eastAsia="en-US"/>
              </w:rPr>
              <w:t>provided</w:t>
            </w:r>
            <w:r w:rsidRPr="00D44335">
              <w:rPr>
                <w:rFonts w:cs="Arial"/>
                <w:sz w:val="22"/>
                <w:szCs w:val="22"/>
                <w:lang w:eastAsia="en-US"/>
              </w:rPr>
              <w:t>, on a confidential basis, to the</w:t>
            </w:r>
            <w:r w:rsidRPr="00961A3D">
              <w:rPr>
                <w:rFonts w:cs="Arial"/>
                <w:sz w:val="22"/>
                <w:szCs w:val="22"/>
                <w:lang w:eastAsia="en-US"/>
              </w:rPr>
              <w:t xml:space="preserve"> </w:t>
            </w:r>
            <w:r>
              <w:rPr>
                <w:rFonts w:cs="Arial"/>
                <w:sz w:val="22"/>
                <w:szCs w:val="22"/>
                <w:lang w:eastAsia="en-US"/>
              </w:rPr>
              <w:t>members</w:t>
            </w:r>
            <w:r w:rsidRPr="00961A3D">
              <w:rPr>
                <w:rFonts w:cs="Arial"/>
                <w:sz w:val="22"/>
                <w:szCs w:val="22"/>
                <w:lang w:eastAsia="en-US"/>
              </w:rPr>
              <w:t xml:space="preserve"> of the University’s Examination Access and Mitigation Committee</w:t>
            </w:r>
            <w:r>
              <w:rPr>
                <w:rFonts w:cs="Arial"/>
                <w:sz w:val="22"/>
                <w:szCs w:val="22"/>
                <w:lang w:eastAsia="en-US"/>
              </w:rPr>
              <w:t>, and supporting administrators</w:t>
            </w:r>
            <w:r w:rsidRPr="00961A3D">
              <w:rPr>
                <w:rFonts w:cs="Arial"/>
                <w:sz w:val="22"/>
                <w:szCs w:val="22"/>
                <w:lang w:eastAsia="en-US"/>
              </w:rPr>
              <w:t xml:space="preserve">. </w:t>
            </w:r>
          </w:p>
        </w:tc>
        <w:sdt>
          <w:sdtPr>
            <w:rPr>
              <w:rFonts w:cs="Arial"/>
              <w:sz w:val="22"/>
              <w:szCs w:val="22"/>
            </w:rPr>
            <w:id w:val="1870875612"/>
            <w14:checkbox>
              <w14:checked w14:val="0"/>
              <w14:checkedState w14:val="2612" w14:font="MS Gothic"/>
              <w14:uncheckedState w14:val="2610" w14:font="MS Gothic"/>
            </w14:checkbox>
          </w:sdtPr>
          <w:sdtEndPr/>
          <w:sdtContent>
            <w:tc>
              <w:tcPr>
                <w:tcW w:w="1083" w:type="dxa"/>
                <w:vAlign w:val="center"/>
              </w:tcPr>
              <w:p w14:paraId="56301F90" w14:textId="77777777" w:rsidR="0057419C" w:rsidRDefault="0057419C" w:rsidP="00B54E98">
                <w:pPr>
                  <w:spacing w:before="120" w:after="120" w:line="259" w:lineRule="auto"/>
                  <w:jc w:val="center"/>
                  <w:rPr>
                    <w:rFonts w:cs="Arial"/>
                    <w:sz w:val="22"/>
                    <w:szCs w:val="22"/>
                  </w:rPr>
                </w:pPr>
                <w:r>
                  <w:rPr>
                    <w:rFonts w:ascii="MS Gothic" w:eastAsia="MS Gothic" w:hAnsi="MS Gothic" w:cs="Arial" w:hint="eastAsia"/>
                    <w:sz w:val="22"/>
                    <w:szCs w:val="22"/>
                  </w:rPr>
                  <w:t>☐</w:t>
                </w:r>
              </w:p>
            </w:tc>
          </w:sdtContent>
        </w:sdt>
      </w:tr>
      <w:tr w:rsidR="0068042B" w14:paraId="7464CC6E" w14:textId="77777777" w:rsidTr="00B54E98">
        <w:tc>
          <w:tcPr>
            <w:tcW w:w="7933" w:type="dxa"/>
          </w:tcPr>
          <w:p w14:paraId="1B4C59C5" w14:textId="29FA2AD3" w:rsidR="0068042B" w:rsidRPr="00961A3D" w:rsidRDefault="0068042B" w:rsidP="00B54E98">
            <w:pPr>
              <w:spacing w:before="120" w:after="120" w:line="259" w:lineRule="auto"/>
              <w:rPr>
                <w:rFonts w:cs="Arial"/>
                <w:sz w:val="22"/>
                <w:szCs w:val="22"/>
                <w:lang w:eastAsia="en-US"/>
              </w:rPr>
            </w:pPr>
            <w:r>
              <w:rPr>
                <w:rFonts w:cs="Arial"/>
                <w:sz w:val="22"/>
                <w:szCs w:val="22"/>
                <w:lang w:eastAsia="en-US"/>
              </w:rPr>
              <w:t>I understand that the University is able to undertake checks to ensure the veracity of any evidence provided as part of the application.</w:t>
            </w:r>
          </w:p>
        </w:tc>
        <w:sdt>
          <w:sdtPr>
            <w:rPr>
              <w:rFonts w:cs="Arial"/>
              <w:sz w:val="22"/>
              <w:szCs w:val="22"/>
            </w:rPr>
            <w:id w:val="-2018993489"/>
            <w14:checkbox>
              <w14:checked w14:val="0"/>
              <w14:checkedState w14:val="2612" w14:font="MS Gothic"/>
              <w14:uncheckedState w14:val="2610" w14:font="MS Gothic"/>
            </w14:checkbox>
          </w:sdtPr>
          <w:sdtEndPr/>
          <w:sdtContent>
            <w:tc>
              <w:tcPr>
                <w:tcW w:w="1083" w:type="dxa"/>
                <w:vAlign w:val="center"/>
              </w:tcPr>
              <w:p w14:paraId="5B1CA14C" w14:textId="45635337" w:rsidR="0068042B" w:rsidRDefault="0068042B" w:rsidP="00B54E98">
                <w:pPr>
                  <w:spacing w:before="120" w:after="120" w:line="259" w:lineRule="auto"/>
                  <w:jc w:val="center"/>
                  <w:rPr>
                    <w:rFonts w:cs="Arial"/>
                    <w:sz w:val="22"/>
                    <w:szCs w:val="22"/>
                  </w:rPr>
                </w:pPr>
                <w:r>
                  <w:rPr>
                    <w:rFonts w:ascii="MS Gothic" w:eastAsia="MS Gothic" w:hAnsi="MS Gothic" w:cs="Arial" w:hint="eastAsia"/>
                    <w:sz w:val="22"/>
                    <w:szCs w:val="22"/>
                  </w:rPr>
                  <w:t>☐</w:t>
                </w:r>
              </w:p>
            </w:tc>
          </w:sdtContent>
        </w:sdt>
      </w:tr>
      <w:tr w:rsidR="0057419C" w14:paraId="62AD178E" w14:textId="77777777" w:rsidTr="00B54E98">
        <w:tc>
          <w:tcPr>
            <w:tcW w:w="7933" w:type="dxa"/>
          </w:tcPr>
          <w:p w14:paraId="675D2DC9" w14:textId="77777777" w:rsidR="0057419C" w:rsidRPr="00D44335" w:rsidRDefault="0057419C" w:rsidP="00B54E98">
            <w:pPr>
              <w:spacing w:before="120" w:after="120" w:line="259" w:lineRule="auto"/>
              <w:rPr>
                <w:rFonts w:cs="Arial"/>
                <w:sz w:val="22"/>
                <w:szCs w:val="22"/>
                <w:lang w:eastAsia="en-US"/>
              </w:rPr>
            </w:pPr>
            <w:r w:rsidRPr="00961A3D">
              <w:rPr>
                <w:rFonts w:cs="Arial"/>
                <w:sz w:val="22"/>
                <w:szCs w:val="22"/>
                <w:lang w:eastAsia="en-US"/>
              </w:rPr>
              <w:t xml:space="preserve">I understand that the evidence will form </w:t>
            </w:r>
            <w:r>
              <w:rPr>
                <w:rFonts w:cs="Arial"/>
                <w:sz w:val="22"/>
                <w:szCs w:val="22"/>
                <w:lang w:eastAsia="en-US"/>
              </w:rPr>
              <w:t xml:space="preserve">part of </w:t>
            </w:r>
            <w:r w:rsidRPr="00961A3D">
              <w:rPr>
                <w:rFonts w:cs="Arial"/>
                <w:sz w:val="22"/>
                <w:szCs w:val="22"/>
                <w:lang w:eastAsia="en-US"/>
              </w:rPr>
              <w:t>the record</w:t>
            </w:r>
            <w:r>
              <w:rPr>
                <w:rFonts w:cs="Arial"/>
                <w:sz w:val="22"/>
                <w:szCs w:val="22"/>
                <w:lang w:eastAsia="en-US"/>
              </w:rPr>
              <w:t xml:space="preserve"> for any future</w:t>
            </w:r>
            <w:r w:rsidRPr="00961A3D">
              <w:rPr>
                <w:rFonts w:cs="Arial"/>
                <w:sz w:val="22"/>
                <w:szCs w:val="22"/>
                <w:lang w:eastAsia="en-US"/>
              </w:rPr>
              <w:t xml:space="preserve"> application</w:t>
            </w:r>
            <w:r>
              <w:rPr>
                <w:rFonts w:cs="Arial"/>
                <w:sz w:val="22"/>
                <w:szCs w:val="22"/>
                <w:lang w:eastAsia="en-US"/>
              </w:rPr>
              <w:t xml:space="preserve">s to the </w:t>
            </w:r>
            <w:r w:rsidRPr="00961A3D">
              <w:rPr>
                <w:rFonts w:cs="Arial"/>
                <w:sz w:val="22"/>
                <w:szCs w:val="22"/>
                <w:lang w:eastAsia="en-US"/>
              </w:rPr>
              <w:t xml:space="preserve">University’s Examination Access and Mitigation Committee.  </w:t>
            </w:r>
          </w:p>
        </w:tc>
        <w:sdt>
          <w:sdtPr>
            <w:rPr>
              <w:rFonts w:cs="Arial"/>
              <w:sz w:val="22"/>
              <w:szCs w:val="22"/>
            </w:rPr>
            <w:id w:val="-1634780116"/>
            <w14:checkbox>
              <w14:checked w14:val="0"/>
              <w14:checkedState w14:val="2612" w14:font="MS Gothic"/>
              <w14:uncheckedState w14:val="2610" w14:font="MS Gothic"/>
            </w14:checkbox>
          </w:sdtPr>
          <w:sdtEndPr/>
          <w:sdtContent>
            <w:tc>
              <w:tcPr>
                <w:tcW w:w="1083" w:type="dxa"/>
                <w:vAlign w:val="center"/>
              </w:tcPr>
              <w:p w14:paraId="7CB263D7" w14:textId="77777777" w:rsidR="0057419C" w:rsidRDefault="0057419C" w:rsidP="00B54E98">
                <w:pPr>
                  <w:spacing w:before="120" w:after="120" w:line="259" w:lineRule="auto"/>
                  <w:jc w:val="center"/>
                  <w:rPr>
                    <w:rFonts w:cs="Arial"/>
                    <w:sz w:val="22"/>
                    <w:szCs w:val="22"/>
                  </w:rPr>
                </w:pPr>
                <w:r>
                  <w:rPr>
                    <w:rFonts w:ascii="MS Gothic" w:eastAsia="MS Gothic" w:hAnsi="MS Gothic" w:cs="Arial" w:hint="eastAsia"/>
                    <w:sz w:val="22"/>
                    <w:szCs w:val="22"/>
                  </w:rPr>
                  <w:t>☐</w:t>
                </w:r>
              </w:p>
            </w:tc>
          </w:sdtContent>
        </w:sdt>
      </w:tr>
      <w:tr w:rsidR="0057419C" w14:paraId="03C47A6A" w14:textId="77777777" w:rsidTr="00B54E98">
        <w:tc>
          <w:tcPr>
            <w:tcW w:w="7933" w:type="dxa"/>
          </w:tcPr>
          <w:p w14:paraId="256D8485" w14:textId="77777777" w:rsidR="0057419C" w:rsidRDefault="0057419C" w:rsidP="00B54E98">
            <w:pPr>
              <w:spacing w:before="120" w:after="120" w:line="259" w:lineRule="auto"/>
              <w:rPr>
                <w:rFonts w:cs="Arial"/>
                <w:i/>
                <w:iCs/>
                <w:sz w:val="22"/>
                <w:szCs w:val="22"/>
              </w:rPr>
            </w:pPr>
            <w:r>
              <w:rPr>
                <w:rFonts w:cs="Arial"/>
                <w:i/>
                <w:iCs/>
                <w:sz w:val="22"/>
                <w:szCs w:val="22"/>
              </w:rPr>
              <w:t>Optional</w:t>
            </w:r>
          </w:p>
          <w:p w14:paraId="7581A54D" w14:textId="77777777" w:rsidR="0057419C" w:rsidRDefault="0057419C" w:rsidP="00B54E98">
            <w:pPr>
              <w:spacing w:before="120" w:after="120" w:line="259" w:lineRule="auto"/>
              <w:rPr>
                <w:rFonts w:cs="Arial"/>
                <w:sz w:val="22"/>
                <w:szCs w:val="22"/>
              </w:rPr>
            </w:pPr>
            <w:r>
              <w:rPr>
                <w:rFonts w:cs="Arial"/>
                <w:sz w:val="22"/>
                <w:szCs w:val="22"/>
              </w:rPr>
              <w:t>I understand that the College will submit this application and I will receive an outcome directly from the University (with the College copied into it).</w:t>
            </w:r>
          </w:p>
          <w:p w14:paraId="09AF63A7" w14:textId="77777777" w:rsidR="0057419C" w:rsidRPr="007D7595" w:rsidRDefault="0057419C" w:rsidP="00B54E98">
            <w:pPr>
              <w:spacing w:before="120" w:after="120" w:line="259" w:lineRule="auto"/>
              <w:rPr>
                <w:rFonts w:cs="Arial"/>
                <w:i/>
                <w:iCs/>
              </w:rPr>
            </w:pPr>
            <w:r w:rsidRPr="009A23E3">
              <w:rPr>
                <w:rFonts w:cs="Arial"/>
                <w:i/>
                <w:iCs/>
              </w:rPr>
              <w:t>By ticking this box, you have opted-in to receive your outcome directly from the EAMC. If you leave the box blank, the outcome will be sent your College only, who will ensure you are made aware of the outcome.</w:t>
            </w:r>
          </w:p>
        </w:tc>
        <w:sdt>
          <w:sdtPr>
            <w:rPr>
              <w:rFonts w:cs="Arial"/>
              <w:sz w:val="22"/>
              <w:szCs w:val="22"/>
            </w:rPr>
            <w:id w:val="2024748609"/>
            <w14:checkbox>
              <w14:checked w14:val="0"/>
              <w14:checkedState w14:val="2612" w14:font="MS Gothic"/>
              <w14:uncheckedState w14:val="2610" w14:font="MS Gothic"/>
            </w14:checkbox>
          </w:sdtPr>
          <w:sdtEndPr/>
          <w:sdtContent>
            <w:tc>
              <w:tcPr>
                <w:tcW w:w="1083" w:type="dxa"/>
                <w:vAlign w:val="center"/>
              </w:tcPr>
              <w:p w14:paraId="288EA7B4" w14:textId="77777777" w:rsidR="0057419C" w:rsidRDefault="0057419C" w:rsidP="00B54E98">
                <w:pPr>
                  <w:spacing w:before="120" w:after="120" w:line="259" w:lineRule="auto"/>
                  <w:jc w:val="center"/>
                  <w:rPr>
                    <w:rFonts w:cs="Arial"/>
                    <w:sz w:val="22"/>
                    <w:szCs w:val="22"/>
                  </w:rPr>
                </w:pPr>
                <w:r>
                  <w:rPr>
                    <w:rFonts w:ascii="MS Gothic" w:eastAsia="MS Gothic" w:hAnsi="MS Gothic" w:cs="Arial" w:hint="eastAsia"/>
                    <w:sz w:val="22"/>
                    <w:szCs w:val="22"/>
                  </w:rPr>
                  <w:t>☐</w:t>
                </w:r>
              </w:p>
            </w:tc>
          </w:sdtContent>
        </w:sdt>
      </w:tr>
    </w:tbl>
    <w:p w14:paraId="2398D5B4" w14:textId="77777777" w:rsidR="0057419C" w:rsidRDefault="0057419C" w:rsidP="0057419C">
      <w:pPr>
        <w:spacing w:line="259" w:lineRule="auto"/>
        <w:rPr>
          <w:rFonts w:cs="Arial"/>
          <w:sz w:val="22"/>
          <w:szCs w:val="22"/>
        </w:rPr>
      </w:pPr>
    </w:p>
    <w:bookmarkEnd w:id="3"/>
    <w:p w14:paraId="394B1FC6" w14:textId="77777777" w:rsidR="0057419C" w:rsidRPr="00D44335" w:rsidRDefault="0057419C" w:rsidP="0057419C">
      <w:pPr>
        <w:spacing w:line="259" w:lineRule="auto"/>
        <w:rPr>
          <w:rFonts w:cs="Arial"/>
          <w:sz w:val="22"/>
          <w:szCs w:val="22"/>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186"/>
      </w:tblGrid>
      <w:tr w:rsidR="0057419C" w:rsidRPr="00D44335" w14:paraId="01B2D167" w14:textId="77777777" w:rsidTr="009F65AC">
        <w:trPr>
          <w:trHeight w:hRule="exact" w:val="469"/>
          <w:jc w:val="center"/>
        </w:trPr>
        <w:tc>
          <w:tcPr>
            <w:tcW w:w="2830" w:type="dxa"/>
            <w:vAlign w:val="center"/>
          </w:tcPr>
          <w:p w14:paraId="120ED06A" w14:textId="06E202A8" w:rsidR="008D785E" w:rsidRPr="00D44335" w:rsidRDefault="0057419C" w:rsidP="00B54E98">
            <w:pPr>
              <w:spacing w:line="259" w:lineRule="auto"/>
              <w:rPr>
                <w:rFonts w:cs="Arial"/>
                <w:sz w:val="22"/>
                <w:szCs w:val="22"/>
                <w:lang w:eastAsia="en-US"/>
              </w:rPr>
            </w:pPr>
            <w:r w:rsidRPr="00D44335">
              <w:rPr>
                <w:rFonts w:cs="Arial"/>
                <w:sz w:val="22"/>
                <w:szCs w:val="22"/>
                <w:lang w:eastAsia="en-US"/>
              </w:rPr>
              <w:t xml:space="preserve">Name </w:t>
            </w:r>
          </w:p>
        </w:tc>
        <w:tc>
          <w:tcPr>
            <w:tcW w:w="6186" w:type="dxa"/>
            <w:vAlign w:val="center"/>
          </w:tcPr>
          <w:p w14:paraId="5D5E320C" w14:textId="77777777" w:rsidR="0057419C" w:rsidRPr="00D44335" w:rsidRDefault="0057419C" w:rsidP="00B54E98">
            <w:pPr>
              <w:spacing w:line="259" w:lineRule="auto"/>
              <w:rPr>
                <w:rFonts w:cs="Arial"/>
                <w:sz w:val="22"/>
                <w:szCs w:val="22"/>
                <w:lang w:eastAsia="en-US"/>
              </w:rPr>
            </w:pPr>
          </w:p>
        </w:tc>
      </w:tr>
      <w:tr w:rsidR="0057419C" w:rsidRPr="00D44335" w14:paraId="44213ED8" w14:textId="77777777" w:rsidTr="009F65AC">
        <w:trPr>
          <w:trHeight w:hRule="exact" w:val="804"/>
          <w:jc w:val="center"/>
        </w:trPr>
        <w:tc>
          <w:tcPr>
            <w:tcW w:w="2830" w:type="dxa"/>
            <w:vAlign w:val="center"/>
          </w:tcPr>
          <w:p w14:paraId="56AEAECE" w14:textId="77777777" w:rsidR="0057419C" w:rsidRDefault="0057419C" w:rsidP="00B54E98">
            <w:pPr>
              <w:spacing w:line="259" w:lineRule="auto"/>
              <w:rPr>
                <w:rFonts w:cs="Arial"/>
                <w:sz w:val="22"/>
                <w:szCs w:val="22"/>
                <w:lang w:eastAsia="en-US"/>
              </w:rPr>
            </w:pPr>
            <w:r w:rsidRPr="00D44335">
              <w:rPr>
                <w:rFonts w:cs="Arial"/>
                <w:sz w:val="22"/>
                <w:szCs w:val="22"/>
                <w:lang w:eastAsia="en-US"/>
              </w:rPr>
              <w:t>Signature</w:t>
            </w:r>
          </w:p>
          <w:p w14:paraId="44180421" w14:textId="7041EF82" w:rsidR="009F65AC" w:rsidRPr="009F65AC" w:rsidRDefault="009F65AC" w:rsidP="00B54E98">
            <w:pPr>
              <w:spacing w:line="259" w:lineRule="auto"/>
              <w:rPr>
                <w:rFonts w:cs="Arial"/>
                <w:sz w:val="18"/>
                <w:szCs w:val="18"/>
                <w:lang w:eastAsia="en-US"/>
              </w:rPr>
            </w:pPr>
            <w:r w:rsidRPr="009F65AC">
              <w:rPr>
                <w:rFonts w:cs="Arial"/>
                <w:sz w:val="18"/>
                <w:szCs w:val="18"/>
                <w:lang w:eastAsia="en-US"/>
              </w:rPr>
              <w:t>(a typed signature is acceptable)</w:t>
            </w:r>
          </w:p>
        </w:tc>
        <w:tc>
          <w:tcPr>
            <w:tcW w:w="6186" w:type="dxa"/>
            <w:vAlign w:val="center"/>
          </w:tcPr>
          <w:p w14:paraId="68634A2B" w14:textId="77777777" w:rsidR="0057419C" w:rsidRPr="00D44335" w:rsidRDefault="0057419C" w:rsidP="00B54E98">
            <w:pPr>
              <w:spacing w:line="259" w:lineRule="auto"/>
              <w:rPr>
                <w:rFonts w:cs="Arial"/>
                <w:sz w:val="22"/>
                <w:szCs w:val="22"/>
                <w:lang w:eastAsia="en-US"/>
              </w:rPr>
            </w:pPr>
          </w:p>
        </w:tc>
      </w:tr>
      <w:tr w:rsidR="0057419C" w:rsidRPr="00D44335" w14:paraId="13C1FDF3" w14:textId="77777777" w:rsidTr="009F65AC">
        <w:trPr>
          <w:trHeight w:hRule="exact" w:val="426"/>
          <w:jc w:val="center"/>
        </w:trPr>
        <w:tc>
          <w:tcPr>
            <w:tcW w:w="2830" w:type="dxa"/>
            <w:vAlign w:val="center"/>
          </w:tcPr>
          <w:p w14:paraId="4A74BB89" w14:textId="77777777" w:rsidR="0057419C" w:rsidRPr="00D44335" w:rsidRDefault="0057419C" w:rsidP="00B54E98">
            <w:pPr>
              <w:spacing w:line="259" w:lineRule="auto"/>
              <w:rPr>
                <w:rFonts w:cs="Arial"/>
                <w:sz w:val="22"/>
                <w:szCs w:val="22"/>
                <w:lang w:eastAsia="en-US"/>
              </w:rPr>
            </w:pPr>
            <w:r w:rsidRPr="00D44335">
              <w:rPr>
                <w:rFonts w:cs="Arial"/>
                <w:sz w:val="22"/>
                <w:szCs w:val="22"/>
                <w:lang w:eastAsia="en-US"/>
              </w:rPr>
              <w:t>Date</w:t>
            </w:r>
          </w:p>
        </w:tc>
        <w:tc>
          <w:tcPr>
            <w:tcW w:w="6186" w:type="dxa"/>
            <w:vAlign w:val="center"/>
          </w:tcPr>
          <w:p w14:paraId="7B4B5327" w14:textId="77777777" w:rsidR="0057419C" w:rsidRPr="00D44335" w:rsidRDefault="0057419C" w:rsidP="00B54E98">
            <w:pPr>
              <w:spacing w:line="259" w:lineRule="auto"/>
              <w:rPr>
                <w:rFonts w:cs="Arial"/>
                <w:sz w:val="22"/>
                <w:szCs w:val="22"/>
                <w:lang w:eastAsia="en-US"/>
              </w:rPr>
            </w:pPr>
          </w:p>
        </w:tc>
      </w:tr>
    </w:tbl>
    <w:p w14:paraId="143813A5" w14:textId="77777777" w:rsidR="0057419C" w:rsidRPr="00D44335" w:rsidRDefault="0057419C" w:rsidP="0057419C">
      <w:pPr>
        <w:spacing w:line="259" w:lineRule="auto"/>
        <w:rPr>
          <w:rFonts w:cs="Arial"/>
          <w:sz w:val="22"/>
          <w:szCs w:val="22"/>
          <w:lang w:eastAsia="en-US"/>
        </w:rPr>
      </w:pPr>
    </w:p>
    <w:p w14:paraId="4656558A" w14:textId="77777777" w:rsidR="0057419C" w:rsidRPr="00D44335" w:rsidRDefault="0057419C" w:rsidP="0057419C">
      <w:pPr>
        <w:spacing w:line="259" w:lineRule="auto"/>
        <w:rPr>
          <w:rFonts w:cs="Arial"/>
          <w:sz w:val="22"/>
          <w:szCs w:val="22"/>
        </w:rPr>
      </w:pPr>
      <w:bookmarkStart w:id="4" w:name="_Hlk179886060"/>
      <w:r w:rsidRPr="00961A3D">
        <w:rPr>
          <w:rFonts w:cs="Arial"/>
          <w:sz w:val="22"/>
          <w:szCs w:val="22"/>
          <w:lang w:eastAsia="en-US"/>
        </w:rPr>
        <w:t xml:space="preserve">The University </w:t>
      </w:r>
      <w:r>
        <w:rPr>
          <w:rFonts w:cs="Arial"/>
          <w:sz w:val="22"/>
          <w:szCs w:val="22"/>
          <w:lang w:eastAsia="en-US"/>
        </w:rPr>
        <w:t>shall</w:t>
      </w:r>
      <w:r w:rsidRPr="00961A3D">
        <w:rPr>
          <w:rFonts w:cs="Arial"/>
          <w:sz w:val="22"/>
          <w:szCs w:val="22"/>
          <w:lang w:eastAsia="en-US"/>
        </w:rPr>
        <w:t xml:space="preserve"> handle this information in accordance with the requirements of data protection legislation and will not divulge its contents to any third party or use it for any other purpose without your further consent. General details about the University’s use of personal information are published at </w:t>
      </w:r>
      <w:hyperlink r:id="rId13" w:history="1">
        <w:r w:rsidRPr="00961A3D">
          <w:rPr>
            <w:rFonts w:cs="Arial"/>
            <w:color w:val="0563C1"/>
            <w:sz w:val="22"/>
            <w:szCs w:val="22"/>
            <w:u w:val="single"/>
            <w:lang w:eastAsia="en-US"/>
          </w:rPr>
          <w:t>https://www.information-compliance.admin.cam.ac.uk/data-protection/general-data</w:t>
        </w:r>
      </w:hyperlink>
      <w:r>
        <w:rPr>
          <w:rFonts w:cs="Arial"/>
          <w:sz w:val="22"/>
          <w:szCs w:val="22"/>
          <w:lang w:eastAsia="en-US"/>
        </w:rPr>
        <w:t>.</w:t>
      </w:r>
      <w:bookmarkEnd w:id="4"/>
    </w:p>
    <w:p w14:paraId="791C7C9A" w14:textId="77777777" w:rsidR="0057419C" w:rsidRPr="00D44335" w:rsidRDefault="0057419C" w:rsidP="0057419C">
      <w:pPr>
        <w:spacing w:line="259" w:lineRule="auto"/>
        <w:rPr>
          <w:rFonts w:cs="Arial"/>
          <w:sz w:val="22"/>
          <w:szCs w:val="22"/>
        </w:rPr>
      </w:pPr>
    </w:p>
    <w:p w14:paraId="54E5083F" w14:textId="77777777" w:rsidR="0057419C" w:rsidRDefault="0057419C" w:rsidP="0057419C">
      <w:pPr>
        <w:rPr>
          <w:rFonts w:cs="Arial"/>
          <w:sz w:val="22"/>
          <w:szCs w:val="22"/>
        </w:rPr>
      </w:pPr>
    </w:p>
    <w:p w14:paraId="7266F868" w14:textId="77777777" w:rsidR="00C97236" w:rsidRDefault="00C97236"/>
    <w:sectPr w:rsidR="00C97236" w:rsidSect="0057419C">
      <w:footerReference w:type="default" r:id="rId14"/>
      <w:headerReference w:type="first" r:id="rId15"/>
      <w:footerReference w:type="first" r:id="rId16"/>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3941E" w14:textId="77777777" w:rsidR="0057419C" w:rsidRDefault="0057419C" w:rsidP="0057419C">
      <w:r>
        <w:separator/>
      </w:r>
    </w:p>
  </w:endnote>
  <w:endnote w:type="continuationSeparator" w:id="0">
    <w:p w14:paraId="4B5C68CE" w14:textId="77777777" w:rsidR="0057419C" w:rsidRDefault="0057419C" w:rsidP="00574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A2CBB" w14:textId="77777777" w:rsidR="0057419C" w:rsidRPr="004A1482" w:rsidRDefault="0057419C" w:rsidP="00891B54">
    <w:pPr>
      <w:pStyle w:val="Footer"/>
      <w:rPr>
        <w:rFonts w:cs="Arial"/>
      </w:rPr>
    </w:pPr>
    <w:r>
      <w:rPr>
        <w:rFonts w:cs="Arial"/>
      </w:rPr>
      <w:t>EAMC</w:t>
    </w:r>
    <w:r w:rsidRPr="004A1482">
      <w:rPr>
        <w:rFonts w:cs="Arial"/>
      </w:rPr>
      <w:t xml:space="preserve"> </w:t>
    </w:r>
    <w:r w:rsidRPr="004A1482">
      <w:rPr>
        <w:rFonts w:cs="Arial"/>
      </w:rPr>
      <w:ptab w:relativeTo="margin" w:alignment="center" w:leader="none"/>
    </w:r>
    <w:r w:rsidRPr="004A1482">
      <w:rPr>
        <w:rFonts w:cs="Arial"/>
      </w:rPr>
      <w:t xml:space="preserve"> Page </w:t>
    </w:r>
    <w:r w:rsidRPr="004A1482">
      <w:rPr>
        <w:rFonts w:cs="Arial"/>
      </w:rPr>
      <w:fldChar w:fldCharType="begin"/>
    </w:r>
    <w:r w:rsidRPr="004A1482">
      <w:rPr>
        <w:rFonts w:cs="Arial"/>
      </w:rPr>
      <w:instrText xml:space="preserve"> PAGE  \* Arabic  \* MERGEFORMAT </w:instrText>
    </w:r>
    <w:r w:rsidRPr="004A1482">
      <w:rPr>
        <w:rFonts w:cs="Arial"/>
      </w:rPr>
      <w:fldChar w:fldCharType="separate"/>
    </w:r>
    <w:r>
      <w:rPr>
        <w:rFonts w:cs="Arial"/>
        <w:noProof/>
      </w:rPr>
      <w:t>2</w:t>
    </w:r>
    <w:r w:rsidRPr="004A1482">
      <w:rPr>
        <w:rFonts w:cs="Arial"/>
      </w:rPr>
      <w:fldChar w:fldCharType="end"/>
    </w:r>
    <w:r w:rsidRPr="004A1482">
      <w:rPr>
        <w:rFonts w:cs="Arial"/>
      </w:rPr>
      <w:t xml:space="preserve"> of </w:t>
    </w:r>
    <w:r w:rsidRPr="004A1482">
      <w:rPr>
        <w:rFonts w:cs="Arial"/>
      </w:rPr>
      <w:fldChar w:fldCharType="begin"/>
    </w:r>
    <w:r w:rsidRPr="004A1482">
      <w:rPr>
        <w:rFonts w:cs="Arial"/>
      </w:rPr>
      <w:instrText xml:space="preserve"> NUMPAGES  \* Arabic  \* MERGEFORMAT </w:instrText>
    </w:r>
    <w:r w:rsidRPr="004A1482">
      <w:rPr>
        <w:rFonts w:cs="Arial"/>
      </w:rPr>
      <w:fldChar w:fldCharType="separate"/>
    </w:r>
    <w:r>
      <w:rPr>
        <w:rFonts w:cs="Arial"/>
        <w:noProof/>
      </w:rPr>
      <w:t>4</w:t>
    </w:r>
    <w:r w:rsidRPr="004A1482">
      <w:rPr>
        <w:rFonts w:cs="Arial"/>
        <w:noProof/>
      </w:rPr>
      <w:fldChar w:fldCharType="end"/>
    </w:r>
    <w:r w:rsidRPr="004A1482">
      <w:rPr>
        <w:rFonts w:cs="Arial"/>
      </w:rPr>
      <w:t xml:space="preserve"> </w:t>
    </w:r>
    <w:r w:rsidRPr="004A1482">
      <w:rPr>
        <w:rFonts w:cs="Arial"/>
      </w:rPr>
      <w:ptab w:relativeTo="margin" w:alignment="right" w:leader="none"/>
    </w:r>
    <w:r>
      <w:rPr>
        <w:rFonts w:cs="Arial"/>
      </w:rPr>
      <w:t>v1.0 2025-2026</w:t>
    </w:r>
  </w:p>
  <w:p w14:paraId="7712E596" w14:textId="77777777" w:rsidR="0057419C" w:rsidRPr="00891B54" w:rsidRDefault="0057419C" w:rsidP="00891B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2338727"/>
      <w:docPartObj>
        <w:docPartGallery w:val="Page Numbers (Bottom of Page)"/>
        <w:docPartUnique/>
      </w:docPartObj>
    </w:sdtPr>
    <w:sdtEndPr>
      <w:rPr>
        <w:sz w:val="18"/>
      </w:rPr>
    </w:sdtEndPr>
    <w:sdtContent>
      <w:sdt>
        <w:sdtPr>
          <w:id w:val="860082579"/>
          <w:docPartObj>
            <w:docPartGallery w:val="Page Numbers (Top of Page)"/>
            <w:docPartUnique/>
          </w:docPartObj>
        </w:sdtPr>
        <w:sdtEndPr>
          <w:rPr>
            <w:sz w:val="18"/>
          </w:rPr>
        </w:sdtEndPr>
        <w:sdtContent>
          <w:p w14:paraId="3FC7BBD3" w14:textId="378F5F07" w:rsidR="0057419C" w:rsidRPr="001B655A" w:rsidRDefault="0057419C" w:rsidP="00891B54">
            <w:pPr>
              <w:pStyle w:val="Footer"/>
              <w:rPr>
                <w:sz w:val="18"/>
              </w:rPr>
            </w:pPr>
            <w:r>
              <w:rPr>
                <w:rFonts w:cs="Arial"/>
              </w:rPr>
              <w:t>EAMC</w:t>
            </w:r>
            <w:r w:rsidRPr="004A1482">
              <w:rPr>
                <w:rFonts w:cs="Arial"/>
              </w:rPr>
              <w:t xml:space="preserve"> </w:t>
            </w:r>
            <w:r w:rsidRPr="004A1482">
              <w:rPr>
                <w:rFonts w:cs="Arial"/>
              </w:rPr>
              <w:ptab w:relativeTo="margin" w:alignment="center" w:leader="none"/>
            </w:r>
            <w:r w:rsidRPr="004A1482">
              <w:rPr>
                <w:rFonts w:cs="Arial"/>
              </w:rPr>
              <w:t xml:space="preserve"> Page </w:t>
            </w:r>
            <w:r w:rsidRPr="004A1482">
              <w:rPr>
                <w:rFonts w:cs="Arial"/>
              </w:rPr>
              <w:fldChar w:fldCharType="begin"/>
            </w:r>
            <w:r w:rsidRPr="004A1482">
              <w:rPr>
                <w:rFonts w:cs="Arial"/>
              </w:rPr>
              <w:instrText xml:space="preserve"> PAGE  \* Arabic  \* MERGEFORMAT </w:instrText>
            </w:r>
            <w:r w:rsidRPr="004A1482">
              <w:rPr>
                <w:rFonts w:cs="Arial"/>
              </w:rPr>
              <w:fldChar w:fldCharType="separate"/>
            </w:r>
            <w:r>
              <w:rPr>
                <w:rFonts w:cs="Arial"/>
                <w:noProof/>
              </w:rPr>
              <w:t>1</w:t>
            </w:r>
            <w:r w:rsidRPr="004A1482">
              <w:rPr>
                <w:rFonts w:cs="Arial"/>
              </w:rPr>
              <w:fldChar w:fldCharType="end"/>
            </w:r>
            <w:r w:rsidRPr="004A1482">
              <w:rPr>
                <w:rFonts w:cs="Arial"/>
              </w:rPr>
              <w:t xml:space="preserve"> of </w:t>
            </w:r>
            <w:r w:rsidRPr="004A1482">
              <w:rPr>
                <w:rFonts w:cs="Arial"/>
              </w:rPr>
              <w:fldChar w:fldCharType="begin"/>
            </w:r>
            <w:r w:rsidRPr="004A1482">
              <w:rPr>
                <w:rFonts w:cs="Arial"/>
              </w:rPr>
              <w:instrText xml:space="preserve"> NUMPAGES  \* Arabic  \* MERGEFORMAT </w:instrText>
            </w:r>
            <w:r w:rsidRPr="004A1482">
              <w:rPr>
                <w:rFonts w:cs="Arial"/>
              </w:rPr>
              <w:fldChar w:fldCharType="separate"/>
            </w:r>
            <w:r>
              <w:rPr>
                <w:rFonts w:cs="Arial"/>
                <w:noProof/>
              </w:rPr>
              <w:t>4</w:t>
            </w:r>
            <w:r w:rsidRPr="004A1482">
              <w:rPr>
                <w:rFonts w:cs="Arial"/>
                <w:noProof/>
              </w:rPr>
              <w:fldChar w:fldCharType="end"/>
            </w:r>
            <w:r w:rsidRPr="004A1482">
              <w:rPr>
                <w:rFonts w:cs="Arial"/>
              </w:rPr>
              <w:t xml:space="preserve"> </w:t>
            </w:r>
            <w:r w:rsidRPr="004A1482">
              <w:rPr>
                <w:rFonts w:cs="Arial"/>
              </w:rPr>
              <w:ptab w:relativeTo="margin" w:alignment="right" w:leader="none"/>
            </w:r>
            <w:r>
              <w:rPr>
                <w:rFonts w:cs="Arial"/>
              </w:rPr>
              <w:t>v1.0 202</w:t>
            </w:r>
            <w:r w:rsidR="00423D63">
              <w:rPr>
                <w:rFonts w:cs="Arial"/>
              </w:rPr>
              <w:t>5</w:t>
            </w:r>
            <w:r>
              <w:rPr>
                <w:rFonts w:cs="Arial"/>
              </w:rPr>
              <w:t>-202</w:t>
            </w:r>
            <w:r w:rsidR="00423D63">
              <w:rPr>
                <w:rFonts w:cs="Arial"/>
              </w:rPr>
              <w:t>6</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2EF8E" w14:textId="77777777" w:rsidR="0057419C" w:rsidRDefault="0057419C" w:rsidP="0057419C">
      <w:r>
        <w:separator/>
      </w:r>
    </w:p>
  </w:footnote>
  <w:footnote w:type="continuationSeparator" w:id="0">
    <w:p w14:paraId="699F8A27" w14:textId="77777777" w:rsidR="0057419C" w:rsidRDefault="0057419C" w:rsidP="005741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26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6"/>
      <w:gridCol w:w="5591"/>
    </w:tblGrid>
    <w:tr w:rsidR="0057419C" w14:paraId="30E38ECB" w14:textId="77777777" w:rsidTr="00D30B2C">
      <w:tc>
        <w:tcPr>
          <w:tcW w:w="1788" w:type="pct"/>
          <w:hideMark/>
        </w:tcPr>
        <w:p w14:paraId="04AC38D5" w14:textId="77777777" w:rsidR="0057419C" w:rsidRDefault="0057419C" w:rsidP="00891B54">
          <w:pPr>
            <w:rPr>
              <w:sz w:val="22"/>
              <w:szCs w:val="22"/>
            </w:rPr>
          </w:pPr>
          <w:r>
            <w:rPr>
              <w:noProof/>
            </w:rPr>
            <w:drawing>
              <wp:inline distT="0" distB="0" distL="0" distR="0" wp14:anchorId="10E76B9B" wp14:editId="1917C405">
                <wp:extent cx="2339975" cy="485775"/>
                <wp:effectExtent l="0" t="0" r="3175" b="9525"/>
                <wp:docPr id="3" name="Picture 3" descr="L:\Brand Team\Departmental Support\2015 TOOLS for providing support\Current logos\Colour logo\Printing\Cambridge University CMYK.png"/>
                <wp:cNvGraphicFramePr/>
                <a:graphic xmlns:a="http://schemas.openxmlformats.org/drawingml/2006/main">
                  <a:graphicData uri="http://schemas.openxmlformats.org/drawingml/2006/picture">
                    <pic:pic xmlns:pic="http://schemas.openxmlformats.org/drawingml/2006/picture">
                      <pic:nvPicPr>
                        <pic:cNvPr id="1" name="Picture 1" descr="L:\Brand Team\Departmental Support\2015 TOOLS for providing support\Current logos\Colour logo\Printing\Cambridge University CMYK.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39975" cy="485775"/>
                        </a:xfrm>
                        <a:prstGeom prst="rect">
                          <a:avLst/>
                        </a:prstGeom>
                        <a:noFill/>
                        <a:ln>
                          <a:noFill/>
                        </a:ln>
                      </pic:spPr>
                    </pic:pic>
                  </a:graphicData>
                </a:graphic>
              </wp:inline>
            </w:drawing>
          </w:r>
        </w:p>
      </w:tc>
      <w:tc>
        <w:tcPr>
          <w:tcW w:w="3212" w:type="pct"/>
          <w:vAlign w:val="center"/>
          <w:hideMark/>
        </w:tcPr>
        <w:p w14:paraId="5E0CF4AE" w14:textId="512C180F" w:rsidR="0057419C" w:rsidRDefault="0057419C" w:rsidP="00D30B2C">
          <w:pPr>
            <w:spacing w:after="60"/>
            <w:ind w:left="806" w:hanging="567"/>
            <w:jc w:val="right"/>
            <w:rPr>
              <w:rFonts w:cs="Arial"/>
              <w:b/>
              <w:sz w:val="24"/>
              <w:szCs w:val="22"/>
            </w:rPr>
          </w:pPr>
          <w:r>
            <w:rPr>
              <w:rFonts w:cs="Arial"/>
              <w:b/>
              <w:sz w:val="24"/>
              <w:szCs w:val="22"/>
            </w:rPr>
            <w:t>STUDENT INITIATION FORM</w:t>
          </w:r>
        </w:p>
        <w:p w14:paraId="36AD0EFF" w14:textId="49F9177C" w:rsidR="0057419C" w:rsidRPr="0057419C" w:rsidRDefault="0057419C" w:rsidP="0057419C">
          <w:pPr>
            <w:spacing w:after="60"/>
            <w:ind w:left="806" w:hanging="567"/>
            <w:jc w:val="right"/>
            <w:rPr>
              <w:rFonts w:cs="Arial"/>
              <w:b/>
              <w:sz w:val="24"/>
              <w:szCs w:val="22"/>
            </w:rPr>
          </w:pPr>
          <w:r>
            <w:rPr>
              <w:rFonts w:cs="Arial"/>
              <w:b/>
              <w:sz w:val="24"/>
              <w:szCs w:val="22"/>
            </w:rPr>
            <w:t xml:space="preserve"> - </w:t>
          </w:r>
          <w:r w:rsidRPr="00891B54">
            <w:rPr>
              <w:rFonts w:cs="Arial"/>
              <w:b/>
              <w:sz w:val="24"/>
              <w:szCs w:val="22"/>
            </w:rPr>
            <w:t>EXAM ALLOWANCE</w:t>
          </w:r>
          <w:r>
            <w:rPr>
              <w:rFonts w:cs="Arial"/>
              <w:b/>
              <w:sz w:val="24"/>
              <w:szCs w:val="26"/>
            </w:rPr>
            <w:t xml:space="preserve"> 2025-2026</w:t>
          </w:r>
        </w:p>
        <w:p w14:paraId="28251000" w14:textId="77777777" w:rsidR="0057419C" w:rsidRDefault="0057419C" w:rsidP="00D30B2C">
          <w:pPr>
            <w:spacing w:after="60"/>
            <w:ind w:left="806" w:hanging="567"/>
            <w:jc w:val="right"/>
            <w:rPr>
              <w:rFonts w:cs="Arial"/>
              <w:b/>
              <w:sz w:val="22"/>
              <w:szCs w:val="22"/>
            </w:rPr>
          </w:pPr>
          <w:r w:rsidRPr="00891B54">
            <w:rPr>
              <w:rFonts w:cs="Arial"/>
              <w:sz w:val="22"/>
              <w:szCs w:val="22"/>
            </w:rPr>
            <w:t>Contact:</w:t>
          </w:r>
          <w:r>
            <w:rPr>
              <w:rFonts w:cs="Arial"/>
              <w:b/>
              <w:sz w:val="22"/>
              <w:szCs w:val="22"/>
            </w:rPr>
            <w:t xml:space="preserve"> </w:t>
          </w:r>
          <w:hyperlink r:id="rId2" w:history="1">
            <w:r w:rsidRPr="00BD37DE">
              <w:rPr>
                <w:rStyle w:val="Hyperlink"/>
                <w:rFonts w:eastAsiaTheme="majorEastAsia" w:cs="Arial"/>
              </w:rPr>
              <w:t>eamc@admin.cam.ac.uk</w:t>
            </w:r>
          </w:hyperlink>
          <w:r>
            <w:rPr>
              <w:rFonts w:cs="Arial"/>
              <w:sz w:val="22"/>
              <w:szCs w:val="22"/>
            </w:rPr>
            <w:t xml:space="preserve"> </w:t>
          </w:r>
        </w:p>
      </w:tc>
    </w:tr>
  </w:tbl>
  <w:p w14:paraId="24E9BD77" w14:textId="77777777" w:rsidR="0057419C" w:rsidRDefault="005741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63A53"/>
    <w:multiLevelType w:val="hybridMultilevel"/>
    <w:tmpl w:val="091A6F4A"/>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34A1014"/>
    <w:multiLevelType w:val="hybridMultilevel"/>
    <w:tmpl w:val="7F22D424"/>
    <w:lvl w:ilvl="0" w:tplc="FFFFFFFF">
      <w:start w:val="1"/>
      <w:numFmt w:val="lowerLetter"/>
      <w:lvlText w:val="%1)"/>
      <w:lvlJc w:val="left"/>
      <w:pPr>
        <w:ind w:left="1295" w:hanging="360"/>
      </w:pPr>
    </w:lvl>
    <w:lvl w:ilvl="1" w:tplc="7090AB22">
      <w:start w:val="1"/>
      <w:numFmt w:val="lowerRoman"/>
      <w:lvlText w:val="%2"/>
      <w:lvlJc w:val="left"/>
      <w:pPr>
        <w:ind w:left="2015"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630BDA4">
      <w:start w:val="1"/>
      <w:numFmt w:val="decimal"/>
      <w:lvlText w:val="%3."/>
      <w:lvlJc w:val="left"/>
      <w:pPr>
        <w:ind w:left="2915" w:hanging="360"/>
      </w:pPr>
      <w:rPr>
        <w:rFonts w:hint="default"/>
      </w:rPr>
    </w:lvl>
    <w:lvl w:ilvl="3" w:tplc="FFFFFFFF" w:tentative="1">
      <w:start w:val="1"/>
      <w:numFmt w:val="decimal"/>
      <w:lvlText w:val="%4."/>
      <w:lvlJc w:val="left"/>
      <w:pPr>
        <w:ind w:left="3455" w:hanging="360"/>
      </w:pPr>
    </w:lvl>
    <w:lvl w:ilvl="4" w:tplc="FFFFFFFF" w:tentative="1">
      <w:start w:val="1"/>
      <w:numFmt w:val="lowerLetter"/>
      <w:lvlText w:val="%5."/>
      <w:lvlJc w:val="left"/>
      <w:pPr>
        <w:ind w:left="4175" w:hanging="360"/>
      </w:pPr>
    </w:lvl>
    <w:lvl w:ilvl="5" w:tplc="FFFFFFFF" w:tentative="1">
      <w:start w:val="1"/>
      <w:numFmt w:val="lowerRoman"/>
      <w:lvlText w:val="%6."/>
      <w:lvlJc w:val="right"/>
      <w:pPr>
        <w:ind w:left="4895" w:hanging="180"/>
      </w:pPr>
    </w:lvl>
    <w:lvl w:ilvl="6" w:tplc="FFFFFFFF" w:tentative="1">
      <w:start w:val="1"/>
      <w:numFmt w:val="decimal"/>
      <w:lvlText w:val="%7."/>
      <w:lvlJc w:val="left"/>
      <w:pPr>
        <w:ind w:left="5615" w:hanging="360"/>
      </w:pPr>
    </w:lvl>
    <w:lvl w:ilvl="7" w:tplc="FFFFFFFF" w:tentative="1">
      <w:start w:val="1"/>
      <w:numFmt w:val="lowerLetter"/>
      <w:lvlText w:val="%8."/>
      <w:lvlJc w:val="left"/>
      <w:pPr>
        <w:ind w:left="6335" w:hanging="360"/>
      </w:pPr>
    </w:lvl>
    <w:lvl w:ilvl="8" w:tplc="FFFFFFFF" w:tentative="1">
      <w:start w:val="1"/>
      <w:numFmt w:val="lowerRoman"/>
      <w:lvlText w:val="%9."/>
      <w:lvlJc w:val="right"/>
      <w:pPr>
        <w:ind w:left="7055" w:hanging="180"/>
      </w:pPr>
    </w:lvl>
  </w:abstractNum>
  <w:abstractNum w:abstractNumId="2" w15:restartNumberingAfterBreak="0">
    <w:nsid w:val="2FF03E50"/>
    <w:multiLevelType w:val="hybridMultilevel"/>
    <w:tmpl w:val="AB009E84"/>
    <w:lvl w:ilvl="0" w:tplc="3B827C58">
      <w:start w:val="5"/>
      <w:numFmt w:val="decimal"/>
      <w:lvlText w:val="%1."/>
      <w:lvlJc w:val="left"/>
      <w:pPr>
        <w:ind w:left="291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BA5C12"/>
    <w:multiLevelType w:val="hybridMultilevel"/>
    <w:tmpl w:val="DBEC85AE"/>
    <w:lvl w:ilvl="0" w:tplc="08090017">
      <w:start w:val="1"/>
      <w:numFmt w:val="lowerLetter"/>
      <w:lvlText w:val="%1)"/>
      <w:lvlJc w:val="left"/>
      <w:pPr>
        <w:ind w:left="1295" w:hanging="360"/>
      </w:pPr>
    </w:lvl>
    <w:lvl w:ilvl="1" w:tplc="08090019" w:tentative="1">
      <w:start w:val="1"/>
      <w:numFmt w:val="lowerLetter"/>
      <w:lvlText w:val="%2."/>
      <w:lvlJc w:val="left"/>
      <w:pPr>
        <w:ind w:left="2015" w:hanging="360"/>
      </w:pPr>
    </w:lvl>
    <w:lvl w:ilvl="2" w:tplc="0809001B" w:tentative="1">
      <w:start w:val="1"/>
      <w:numFmt w:val="lowerRoman"/>
      <w:lvlText w:val="%3."/>
      <w:lvlJc w:val="right"/>
      <w:pPr>
        <w:ind w:left="2735" w:hanging="180"/>
      </w:pPr>
    </w:lvl>
    <w:lvl w:ilvl="3" w:tplc="0809000F" w:tentative="1">
      <w:start w:val="1"/>
      <w:numFmt w:val="decimal"/>
      <w:lvlText w:val="%4."/>
      <w:lvlJc w:val="left"/>
      <w:pPr>
        <w:ind w:left="3455" w:hanging="360"/>
      </w:pPr>
    </w:lvl>
    <w:lvl w:ilvl="4" w:tplc="08090019" w:tentative="1">
      <w:start w:val="1"/>
      <w:numFmt w:val="lowerLetter"/>
      <w:lvlText w:val="%5."/>
      <w:lvlJc w:val="left"/>
      <w:pPr>
        <w:ind w:left="4175" w:hanging="360"/>
      </w:pPr>
    </w:lvl>
    <w:lvl w:ilvl="5" w:tplc="0809001B" w:tentative="1">
      <w:start w:val="1"/>
      <w:numFmt w:val="lowerRoman"/>
      <w:lvlText w:val="%6."/>
      <w:lvlJc w:val="right"/>
      <w:pPr>
        <w:ind w:left="4895" w:hanging="180"/>
      </w:pPr>
    </w:lvl>
    <w:lvl w:ilvl="6" w:tplc="0809000F" w:tentative="1">
      <w:start w:val="1"/>
      <w:numFmt w:val="decimal"/>
      <w:lvlText w:val="%7."/>
      <w:lvlJc w:val="left"/>
      <w:pPr>
        <w:ind w:left="5615" w:hanging="360"/>
      </w:pPr>
    </w:lvl>
    <w:lvl w:ilvl="7" w:tplc="08090019" w:tentative="1">
      <w:start w:val="1"/>
      <w:numFmt w:val="lowerLetter"/>
      <w:lvlText w:val="%8."/>
      <w:lvlJc w:val="left"/>
      <w:pPr>
        <w:ind w:left="6335" w:hanging="360"/>
      </w:pPr>
    </w:lvl>
    <w:lvl w:ilvl="8" w:tplc="0809001B" w:tentative="1">
      <w:start w:val="1"/>
      <w:numFmt w:val="lowerRoman"/>
      <w:lvlText w:val="%9."/>
      <w:lvlJc w:val="right"/>
      <w:pPr>
        <w:ind w:left="7055" w:hanging="180"/>
      </w:pPr>
    </w:lvl>
  </w:abstractNum>
  <w:abstractNum w:abstractNumId="4" w15:restartNumberingAfterBreak="0">
    <w:nsid w:val="41384498"/>
    <w:multiLevelType w:val="hybridMultilevel"/>
    <w:tmpl w:val="38C43C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5D0308"/>
    <w:multiLevelType w:val="hybridMultilevel"/>
    <w:tmpl w:val="371A44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B37F98"/>
    <w:multiLevelType w:val="hybridMultilevel"/>
    <w:tmpl w:val="8278D0D4"/>
    <w:lvl w:ilvl="0" w:tplc="0630BDA4">
      <w:start w:val="1"/>
      <w:numFmt w:val="decimal"/>
      <w:lvlText w:val="%1."/>
      <w:lvlJc w:val="left"/>
      <w:pPr>
        <w:ind w:left="291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38269954">
    <w:abstractNumId w:val="5"/>
  </w:num>
  <w:num w:numId="2" w16cid:durableId="1383823734">
    <w:abstractNumId w:val="0"/>
  </w:num>
  <w:num w:numId="3" w16cid:durableId="692150746">
    <w:abstractNumId w:val="3"/>
  </w:num>
  <w:num w:numId="4" w16cid:durableId="352535051">
    <w:abstractNumId w:val="1"/>
  </w:num>
  <w:num w:numId="5" w16cid:durableId="1514341229">
    <w:abstractNumId w:val="4"/>
  </w:num>
  <w:num w:numId="6" w16cid:durableId="144518305">
    <w:abstractNumId w:val="6"/>
  </w:num>
  <w:num w:numId="7" w16cid:durableId="13440915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19C"/>
    <w:rsid w:val="00002C60"/>
    <w:rsid w:val="0004487E"/>
    <w:rsid w:val="00054781"/>
    <w:rsid w:val="00081FD5"/>
    <w:rsid w:val="000B13A6"/>
    <w:rsid w:val="000D1AA2"/>
    <w:rsid w:val="000E308A"/>
    <w:rsid w:val="00101EC9"/>
    <w:rsid w:val="00114AB3"/>
    <w:rsid w:val="00115A53"/>
    <w:rsid w:val="00123C38"/>
    <w:rsid w:val="001245C0"/>
    <w:rsid w:val="00125558"/>
    <w:rsid w:val="00136660"/>
    <w:rsid w:val="001700CE"/>
    <w:rsid w:val="001730AD"/>
    <w:rsid w:val="001872EA"/>
    <w:rsid w:val="00194E28"/>
    <w:rsid w:val="00196E65"/>
    <w:rsid w:val="001A4D4D"/>
    <w:rsid w:val="00206627"/>
    <w:rsid w:val="002114A8"/>
    <w:rsid w:val="00226426"/>
    <w:rsid w:val="00235D9E"/>
    <w:rsid w:val="002555AC"/>
    <w:rsid w:val="0028553E"/>
    <w:rsid w:val="002A79D0"/>
    <w:rsid w:val="002D0A3F"/>
    <w:rsid w:val="00304F27"/>
    <w:rsid w:val="00313A71"/>
    <w:rsid w:val="0031531F"/>
    <w:rsid w:val="003219A8"/>
    <w:rsid w:val="00324F66"/>
    <w:rsid w:val="003518FD"/>
    <w:rsid w:val="00365EAA"/>
    <w:rsid w:val="003743D1"/>
    <w:rsid w:val="00387FEB"/>
    <w:rsid w:val="00395448"/>
    <w:rsid w:val="003974AE"/>
    <w:rsid w:val="003A148C"/>
    <w:rsid w:val="003C3C74"/>
    <w:rsid w:val="003E61F5"/>
    <w:rsid w:val="004010C9"/>
    <w:rsid w:val="004049FD"/>
    <w:rsid w:val="00414FBC"/>
    <w:rsid w:val="00423D63"/>
    <w:rsid w:val="004402E0"/>
    <w:rsid w:val="00471B6D"/>
    <w:rsid w:val="004B1652"/>
    <w:rsid w:val="004B524C"/>
    <w:rsid w:val="00507FA4"/>
    <w:rsid w:val="0051079E"/>
    <w:rsid w:val="00557DDD"/>
    <w:rsid w:val="00561FEE"/>
    <w:rsid w:val="00562360"/>
    <w:rsid w:val="005675A5"/>
    <w:rsid w:val="00570307"/>
    <w:rsid w:val="0057305C"/>
    <w:rsid w:val="0057419C"/>
    <w:rsid w:val="005820C4"/>
    <w:rsid w:val="0059496A"/>
    <w:rsid w:val="00596241"/>
    <w:rsid w:val="005D0087"/>
    <w:rsid w:val="005D05D1"/>
    <w:rsid w:val="005F6200"/>
    <w:rsid w:val="0060720F"/>
    <w:rsid w:val="006216C6"/>
    <w:rsid w:val="00643BD4"/>
    <w:rsid w:val="006601DE"/>
    <w:rsid w:val="00661589"/>
    <w:rsid w:val="00667B06"/>
    <w:rsid w:val="00670C2B"/>
    <w:rsid w:val="00673A12"/>
    <w:rsid w:val="0068042B"/>
    <w:rsid w:val="00687587"/>
    <w:rsid w:val="00691669"/>
    <w:rsid w:val="0069576F"/>
    <w:rsid w:val="006969C4"/>
    <w:rsid w:val="006B464D"/>
    <w:rsid w:val="006D2C05"/>
    <w:rsid w:val="006E286A"/>
    <w:rsid w:val="006E4CC5"/>
    <w:rsid w:val="00702206"/>
    <w:rsid w:val="00732615"/>
    <w:rsid w:val="0073679C"/>
    <w:rsid w:val="00743EEF"/>
    <w:rsid w:val="007750C6"/>
    <w:rsid w:val="007B753E"/>
    <w:rsid w:val="007D4551"/>
    <w:rsid w:val="008008DC"/>
    <w:rsid w:val="00821B43"/>
    <w:rsid w:val="00841334"/>
    <w:rsid w:val="0084665E"/>
    <w:rsid w:val="0085154D"/>
    <w:rsid w:val="00872D7A"/>
    <w:rsid w:val="008D785E"/>
    <w:rsid w:val="008D7CB6"/>
    <w:rsid w:val="008E4C3C"/>
    <w:rsid w:val="008E4C63"/>
    <w:rsid w:val="008F15A1"/>
    <w:rsid w:val="008F7005"/>
    <w:rsid w:val="009138AA"/>
    <w:rsid w:val="00943DF0"/>
    <w:rsid w:val="00945714"/>
    <w:rsid w:val="009A19E8"/>
    <w:rsid w:val="009A271E"/>
    <w:rsid w:val="009C2AEE"/>
    <w:rsid w:val="009E10F0"/>
    <w:rsid w:val="009E2C1A"/>
    <w:rsid w:val="009F65AC"/>
    <w:rsid w:val="00A12025"/>
    <w:rsid w:val="00A42429"/>
    <w:rsid w:val="00A50C72"/>
    <w:rsid w:val="00A728C2"/>
    <w:rsid w:val="00A76CD9"/>
    <w:rsid w:val="00A77B17"/>
    <w:rsid w:val="00AB313B"/>
    <w:rsid w:val="00AB4F3D"/>
    <w:rsid w:val="00AB502E"/>
    <w:rsid w:val="00AC6EC2"/>
    <w:rsid w:val="00AF59BD"/>
    <w:rsid w:val="00B00D7C"/>
    <w:rsid w:val="00B07FD1"/>
    <w:rsid w:val="00B143A1"/>
    <w:rsid w:val="00B33F18"/>
    <w:rsid w:val="00B45A0D"/>
    <w:rsid w:val="00B502A5"/>
    <w:rsid w:val="00B70F2B"/>
    <w:rsid w:val="00B759D9"/>
    <w:rsid w:val="00BE406A"/>
    <w:rsid w:val="00C01EF4"/>
    <w:rsid w:val="00C16877"/>
    <w:rsid w:val="00C339C4"/>
    <w:rsid w:val="00C41765"/>
    <w:rsid w:val="00C7609F"/>
    <w:rsid w:val="00C77EA8"/>
    <w:rsid w:val="00C97236"/>
    <w:rsid w:val="00CA0A90"/>
    <w:rsid w:val="00CA1D3F"/>
    <w:rsid w:val="00CC37EF"/>
    <w:rsid w:val="00CF7975"/>
    <w:rsid w:val="00D02327"/>
    <w:rsid w:val="00D122C4"/>
    <w:rsid w:val="00D21EE7"/>
    <w:rsid w:val="00D33256"/>
    <w:rsid w:val="00D40EEF"/>
    <w:rsid w:val="00D675A6"/>
    <w:rsid w:val="00D8391B"/>
    <w:rsid w:val="00D86036"/>
    <w:rsid w:val="00DB5930"/>
    <w:rsid w:val="00DE3807"/>
    <w:rsid w:val="00E32EE2"/>
    <w:rsid w:val="00E4558B"/>
    <w:rsid w:val="00E709AC"/>
    <w:rsid w:val="00E843E4"/>
    <w:rsid w:val="00E8453A"/>
    <w:rsid w:val="00E926F7"/>
    <w:rsid w:val="00EA2933"/>
    <w:rsid w:val="00EA582C"/>
    <w:rsid w:val="00EC28D8"/>
    <w:rsid w:val="00EC5C56"/>
    <w:rsid w:val="00EC657F"/>
    <w:rsid w:val="00EE1E60"/>
    <w:rsid w:val="00F02534"/>
    <w:rsid w:val="00F10404"/>
    <w:rsid w:val="00F229B2"/>
    <w:rsid w:val="00F67FCD"/>
    <w:rsid w:val="00F770A0"/>
    <w:rsid w:val="00F93C77"/>
    <w:rsid w:val="00FA343C"/>
    <w:rsid w:val="00FA3565"/>
    <w:rsid w:val="00FF34E0"/>
    <w:rsid w:val="00FF3A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6FBDF"/>
  <w15:chartTrackingRefBased/>
  <w15:docId w15:val="{F47FE0B1-EF26-417D-B67C-31A80457B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19C"/>
    <w:pPr>
      <w:spacing w:after="0" w:line="240" w:lineRule="auto"/>
    </w:pPr>
    <w:rPr>
      <w:rFonts w:ascii="Arial" w:eastAsia="Times New Roman" w:hAnsi="Arial" w:cs="Times New Roman"/>
      <w:kern w:val="0"/>
      <w:sz w:val="20"/>
      <w:lang w:eastAsia="en-GB"/>
      <w14:ligatures w14:val="none"/>
    </w:rPr>
  </w:style>
  <w:style w:type="paragraph" w:styleId="Heading1">
    <w:name w:val="heading 1"/>
    <w:basedOn w:val="Normal"/>
    <w:next w:val="Normal"/>
    <w:link w:val="Heading1Char"/>
    <w:uiPriority w:val="9"/>
    <w:qFormat/>
    <w:rsid w:val="005741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41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419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419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7419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7419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7419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7419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7419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419C"/>
    <w:rPr>
      <w:rFonts w:asciiTheme="majorHAnsi" w:eastAsiaTheme="majorEastAsia" w:hAnsiTheme="majorHAnsi" w:cstheme="majorBidi"/>
      <w:color w:val="0F4761" w:themeColor="accent1" w:themeShade="BF"/>
      <w:kern w:val="0"/>
      <w:sz w:val="40"/>
      <w:szCs w:val="40"/>
      <w:lang w:val="en-US"/>
      <w14:ligatures w14:val="none"/>
    </w:rPr>
  </w:style>
  <w:style w:type="character" w:customStyle="1" w:styleId="Heading2Char">
    <w:name w:val="Heading 2 Char"/>
    <w:basedOn w:val="DefaultParagraphFont"/>
    <w:link w:val="Heading2"/>
    <w:uiPriority w:val="9"/>
    <w:semiHidden/>
    <w:rsid w:val="0057419C"/>
    <w:rPr>
      <w:rFonts w:asciiTheme="majorHAnsi" w:eastAsiaTheme="majorEastAsia" w:hAnsiTheme="majorHAnsi" w:cstheme="majorBidi"/>
      <w:color w:val="0F4761" w:themeColor="accent1" w:themeShade="BF"/>
      <w:kern w:val="0"/>
      <w:sz w:val="32"/>
      <w:szCs w:val="32"/>
      <w:lang w:val="en-US"/>
      <w14:ligatures w14:val="none"/>
    </w:rPr>
  </w:style>
  <w:style w:type="character" w:customStyle="1" w:styleId="Heading3Char">
    <w:name w:val="Heading 3 Char"/>
    <w:basedOn w:val="DefaultParagraphFont"/>
    <w:link w:val="Heading3"/>
    <w:uiPriority w:val="9"/>
    <w:semiHidden/>
    <w:rsid w:val="0057419C"/>
    <w:rPr>
      <w:rFonts w:eastAsiaTheme="majorEastAsia" w:cstheme="majorBidi"/>
      <w:color w:val="0F4761" w:themeColor="accent1" w:themeShade="BF"/>
      <w:kern w:val="0"/>
      <w:sz w:val="28"/>
      <w:szCs w:val="28"/>
      <w:lang w:val="en-US"/>
      <w14:ligatures w14:val="none"/>
    </w:rPr>
  </w:style>
  <w:style w:type="character" w:customStyle="1" w:styleId="Heading4Char">
    <w:name w:val="Heading 4 Char"/>
    <w:basedOn w:val="DefaultParagraphFont"/>
    <w:link w:val="Heading4"/>
    <w:uiPriority w:val="9"/>
    <w:semiHidden/>
    <w:rsid w:val="0057419C"/>
    <w:rPr>
      <w:rFonts w:eastAsiaTheme="majorEastAsia" w:cstheme="majorBidi"/>
      <w:i/>
      <w:iCs/>
      <w:color w:val="0F4761" w:themeColor="accent1" w:themeShade="BF"/>
      <w:kern w:val="0"/>
      <w:sz w:val="22"/>
      <w:szCs w:val="22"/>
      <w:lang w:val="en-US"/>
      <w14:ligatures w14:val="none"/>
    </w:rPr>
  </w:style>
  <w:style w:type="character" w:customStyle="1" w:styleId="Heading5Char">
    <w:name w:val="Heading 5 Char"/>
    <w:basedOn w:val="DefaultParagraphFont"/>
    <w:link w:val="Heading5"/>
    <w:uiPriority w:val="9"/>
    <w:semiHidden/>
    <w:rsid w:val="0057419C"/>
    <w:rPr>
      <w:rFonts w:eastAsiaTheme="majorEastAsia" w:cstheme="majorBidi"/>
      <w:color w:val="0F4761" w:themeColor="accent1" w:themeShade="BF"/>
      <w:kern w:val="0"/>
      <w:sz w:val="22"/>
      <w:szCs w:val="22"/>
      <w:lang w:val="en-US"/>
      <w14:ligatures w14:val="none"/>
    </w:rPr>
  </w:style>
  <w:style w:type="character" w:customStyle="1" w:styleId="Heading6Char">
    <w:name w:val="Heading 6 Char"/>
    <w:basedOn w:val="DefaultParagraphFont"/>
    <w:link w:val="Heading6"/>
    <w:uiPriority w:val="9"/>
    <w:semiHidden/>
    <w:rsid w:val="0057419C"/>
    <w:rPr>
      <w:rFonts w:eastAsiaTheme="majorEastAsia" w:cstheme="majorBidi"/>
      <w:i/>
      <w:iCs/>
      <w:color w:val="595959" w:themeColor="text1" w:themeTint="A6"/>
      <w:kern w:val="0"/>
      <w:sz w:val="22"/>
      <w:szCs w:val="22"/>
      <w:lang w:val="en-US"/>
      <w14:ligatures w14:val="none"/>
    </w:rPr>
  </w:style>
  <w:style w:type="character" w:customStyle="1" w:styleId="Heading7Char">
    <w:name w:val="Heading 7 Char"/>
    <w:basedOn w:val="DefaultParagraphFont"/>
    <w:link w:val="Heading7"/>
    <w:uiPriority w:val="9"/>
    <w:semiHidden/>
    <w:rsid w:val="0057419C"/>
    <w:rPr>
      <w:rFonts w:eastAsiaTheme="majorEastAsia" w:cstheme="majorBidi"/>
      <w:color w:val="595959" w:themeColor="text1" w:themeTint="A6"/>
      <w:kern w:val="0"/>
      <w:sz w:val="22"/>
      <w:szCs w:val="22"/>
      <w:lang w:val="en-US"/>
      <w14:ligatures w14:val="none"/>
    </w:rPr>
  </w:style>
  <w:style w:type="character" w:customStyle="1" w:styleId="Heading8Char">
    <w:name w:val="Heading 8 Char"/>
    <w:basedOn w:val="DefaultParagraphFont"/>
    <w:link w:val="Heading8"/>
    <w:uiPriority w:val="9"/>
    <w:semiHidden/>
    <w:rsid w:val="0057419C"/>
    <w:rPr>
      <w:rFonts w:eastAsiaTheme="majorEastAsia" w:cstheme="majorBidi"/>
      <w:i/>
      <w:iCs/>
      <w:color w:val="272727" w:themeColor="text1" w:themeTint="D8"/>
      <w:kern w:val="0"/>
      <w:sz w:val="22"/>
      <w:szCs w:val="22"/>
      <w:lang w:val="en-US"/>
      <w14:ligatures w14:val="none"/>
    </w:rPr>
  </w:style>
  <w:style w:type="character" w:customStyle="1" w:styleId="Heading9Char">
    <w:name w:val="Heading 9 Char"/>
    <w:basedOn w:val="DefaultParagraphFont"/>
    <w:link w:val="Heading9"/>
    <w:uiPriority w:val="9"/>
    <w:semiHidden/>
    <w:rsid w:val="0057419C"/>
    <w:rPr>
      <w:rFonts w:eastAsiaTheme="majorEastAsia" w:cstheme="majorBidi"/>
      <w:color w:val="272727" w:themeColor="text1" w:themeTint="D8"/>
      <w:kern w:val="0"/>
      <w:sz w:val="22"/>
      <w:szCs w:val="22"/>
      <w:lang w:val="en-US"/>
      <w14:ligatures w14:val="none"/>
    </w:rPr>
  </w:style>
  <w:style w:type="paragraph" w:styleId="Title">
    <w:name w:val="Title"/>
    <w:basedOn w:val="Normal"/>
    <w:next w:val="Normal"/>
    <w:link w:val="TitleChar"/>
    <w:uiPriority w:val="10"/>
    <w:qFormat/>
    <w:rsid w:val="0057419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419C"/>
    <w:rPr>
      <w:rFonts w:asciiTheme="majorHAnsi" w:eastAsiaTheme="majorEastAsia" w:hAnsiTheme="majorHAnsi" w:cstheme="majorBidi"/>
      <w:spacing w:val="-10"/>
      <w:kern w:val="28"/>
      <w:sz w:val="56"/>
      <w:szCs w:val="56"/>
      <w:lang w:val="en-US"/>
      <w14:ligatures w14:val="none"/>
    </w:rPr>
  </w:style>
  <w:style w:type="paragraph" w:styleId="Subtitle">
    <w:name w:val="Subtitle"/>
    <w:basedOn w:val="Normal"/>
    <w:next w:val="Normal"/>
    <w:link w:val="SubtitleChar"/>
    <w:uiPriority w:val="11"/>
    <w:qFormat/>
    <w:rsid w:val="0057419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419C"/>
    <w:rPr>
      <w:rFonts w:eastAsiaTheme="majorEastAsia" w:cstheme="majorBidi"/>
      <w:color w:val="595959" w:themeColor="text1" w:themeTint="A6"/>
      <w:spacing w:val="15"/>
      <w:kern w:val="0"/>
      <w:sz w:val="28"/>
      <w:szCs w:val="28"/>
      <w:lang w:val="en-US"/>
      <w14:ligatures w14:val="none"/>
    </w:rPr>
  </w:style>
  <w:style w:type="paragraph" w:styleId="Quote">
    <w:name w:val="Quote"/>
    <w:basedOn w:val="Normal"/>
    <w:next w:val="Normal"/>
    <w:link w:val="QuoteChar"/>
    <w:uiPriority w:val="29"/>
    <w:qFormat/>
    <w:rsid w:val="0057419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7419C"/>
    <w:rPr>
      <w:rFonts w:ascii="Arial" w:eastAsiaTheme="minorEastAsia" w:hAnsi="Arial"/>
      <w:i/>
      <w:iCs/>
      <w:color w:val="404040" w:themeColor="text1" w:themeTint="BF"/>
      <w:kern w:val="0"/>
      <w:sz w:val="22"/>
      <w:szCs w:val="22"/>
      <w:lang w:val="en-US"/>
      <w14:ligatures w14:val="none"/>
    </w:rPr>
  </w:style>
  <w:style w:type="paragraph" w:styleId="ListParagraph">
    <w:name w:val="List Paragraph"/>
    <w:basedOn w:val="Normal"/>
    <w:uiPriority w:val="34"/>
    <w:qFormat/>
    <w:rsid w:val="0057419C"/>
    <w:pPr>
      <w:ind w:left="720"/>
      <w:contextualSpacing/>
    </w:pPr>
  </w:style>
  <w:style w:type="character" w:styleId="IntenseEmphasis">
    <w:name w:val="Intense Emphasis"/>
    <w:basedOn w:val="DefaultParagraphFont"/>
    <w:uiPriority w:val="21"/>
    <w:qFormat/>
    <w:rsid w:val="0057419C"/>
    <w:rPr>
      <w:i/>
      <w:iCs/>
      <w:color w:val="0F4761" w:themeColor="accent1" w:themeShade="BF"/>
    </w:rPr>
  </w:style>
  <w:style w:type="paragraph" w:styleId="IntenseQuote">
    <w:name w:val="Intense Quote"/>
    <w:basedOn w:val="Normal"/>
    <w:next w:val="Normal"/>
    <w:link w:val="IntenseQuoteChar"/>
    <w:uiPriority w:val="30"/>
    <w:qFormat/>
    <w:rsid w:val="005741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419C"/>
    <w:rPr>
      <w:rFonts w:ascii="Arial" w:eastAsiaTheme="minorEastAsia" w:hAnsi="Arial"/>
      <w:i/>
      <w:iCs/>
      <w:color w:val="0F4761" w:themeColor="accent1" w:themeShade="BF"/>
      <w:kern w:val="0"/>
      <w:sz w:val="22"/>
      <w:szCs w:val="22"/>
      <w:lang w:val="en-US"/>
      <w14:ligatures w14:val="none"/>
    </w:rPr>
  </w:style>
  <w:style w:type="character" w:styleId="IntenseReference">
    <w:name w:val="Intense Reference"/>
    <w:basedOn w:val="DefaultParagraphFont"/>
    <w:uiPriority w:val="32"/>
    <w:qFormat/>
    <w:rsid w:val="0057419C"/>
    <w:rPr>
      <w:b/>
      <w:bCs/>
      <w:smallCaps/>
      <w:color w:val="0F4761" w:themeColor="accent1" w:themeShade="BF"/>
      <w:spacing w:val="5"/>
    </w:rPr>
  </w:style>
  <w:style w:type="table" w:styleId="TableGrid">
    <w:name w:val="Table Grid"/>
    <w:basedOn w:val="TableNormal"/>
    <w:uiPriority w:val="39"/>
    <w:rsid w:val="0057419C"/>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7419C"/>
    <w:pPr>
      <w:tabs>
        <w:tab w:val="center" w:pos="4513"/>
        <w:tab w:val="right" w:pos="9026"/>
      </w:tabs>
    </w:pPr>
  </w:style>
  <w:style w:type="character" w:customStyle="1" w:styleId="FooterChar">
    <w:name w:val="Footer Char"/>
    <w:basedOn w:val="DefaultParagraphFont"/>
    <w:link w:val="Footer"/>
    <w:uiPriority w:val="99"/>
    <w:rsid w:val="0057419C"/>
    <w:rPr>
      <w:rFonts w:ascii="Arial" w:eastAsia="Times New Roman" w:hAnsi="Arial" w:cs="Times New Roman"/>
      <w:kern w:val="0"/>
      <w:sz w:val="20"/>
      <w:lang w:eastAsia="en-GB"/>
      <w14:ligatures w14:val="none"/>
    </w:rPr>
  </w:style>
  <w:style w:type="character" w:styleId="Hyperlink">
    <w:name w:val="Hyperlink"/>
    <w:basedOn w:val="DefaultParagraphFont"/>
    <w:uiPriority w:val="99"/>
    <w:rsid w:val="0057419C"/>
    <w:rPr>
      <w:color w:val="467886" w:themeColor="hyperlink"/>
      <w:u w:val="single"/>
    </w:rPr>
  </w:style>
  <w:style w:type="paragraph" w:styleId="Header">
    <w:name w:val="header"/>
    <w:basedOn w:val="Normal"/>
    <w:link w:val="HeaderChar"/>
    <w:rsid w:val="0057419C"/>
    <w:pPr>
      <w:tabs>
        <w:tab w:val="center" w:pos="4513"/>
        <w:tab w:val="right" w:pos="9026"/>
      </w:tabs>
    </w:pPr>
  </w:style>
  <w:style w:type="character" w:customStyle="1" w:styleId="HeaderChar">
    <w:name w:val="Header Char"/>
    <w:basedOn w:val="DefaultParagraphFont"/>
    <w:link w:val="Header"/>
    <w:rsid w:val="0057419C"/>
    <w:rPr>
      <w:rFonts w:ascii="Arial" w:eastAsia="Times New Roman" w:hAnsi="Arial" w:cs="Times New Roman"/>
      <w:kern w:val="0"/>
      <w:sz w:val="20"/>
      <w:lang w:eastAsia="en-GB"/>
      <w14:ligatures w14:val="none"/>
    </w:rPr>
  </w:style>
  <w:style w:type="character" w:customStyle="1" w:styleId="normaltextrun">
    <w:name w:val="normaltextrun"/>
    <w:basedOn w:val="DefaultParagraphFont"/>
    <w:rsid w:val="0057419C"/>
  </w:style>
  <w:style w:type="character" w:styleId="UnresolvedMention">
    <w:name w:val="Unresolved Mention"/>
    <w:basedOn w:val="DefaultParagraphFont"/>
    <w:uiPriority w:val="99"/>
    <w:semiHidden/>
    <w:unhideWhenUsed/>
    <w:rsid w:val="00313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s://www.information-compliance.admin.cam.ac.uk/data-protection/general-dat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ambridgestudents.cam.ac.uk/files/2025-26_exam_allowances_guide_for_students_and_colleges.pdf" TargetMode="External"/><Relationship Id="rId12" Type="http://schemas.microsoft.com/office/2007/relationships/diagramDrawing" Target="diagrams/drawing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eamc@admin.cam.ac.uk" TargetMode="External"/><Relationship Id="rId1" Type="http://schemas.openxmlformats.org/officeDocument/2006/relationships/image" Target="media/image1.png"/></Relationships>
</file>

<file path=word/diagrams/_rels/data1.xml.rels><?xml version="1.0" encoding="UTF-8" standalone="yes"?>
<Relationships xmlns="http://schemas.openxmlformats.org/package/2006/relationships"><Relationship Id="rId1" Type="http://schemas.openxmlformats.org/officeDocument/2006/relationships/hyperlink" Target="https://www.studentcomplaints.admin.cam.ac.uk/reviews-decisions-university-bodies"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E86C8B5-A5E2-4466-B24F-F2BD1AD4721A}" type="doc">
      <dgm:prSet loTypeId="urn:microsoft.com/office/officeart/2005/8/layout/process1" loCatId="process" qsTypeId="urn:microsoft.com/office/officeart/2005/8/quickstyle/simple1" qsCatId="simple" csTypeId="urn:microsoft.com/office/officeart/2005/8/colors/accent1_2" csCatId="accent1" phldr="1"/>
      <dgm:spPr/>
    </dgm:pt>
    <dgm:pt modelId="{8012EA93-3EBC-4C74-9C82-4614433E28E3}">
      <dgm:prSet phldrT="[Text]" custT="1"/>
      <dgm:spPr/>
      <dgm:t>
        <a:bodyPr/>
        <a:lstStyle/>
        <a:p>
          <a:r>
            <a:rPr lang="en-GB" sz="1000" dirty="0"/>
            <a:t>Student initiates application and gives evidence</a:t>
          </a:r>
        </a:p>
        <a:p>
          <a:endParaRPr lang="en-GB" sz="500" dirty="0"/>
        </a:p>
        <a:p>
          <a:r>
            <a:rPr lang="en-GB" sz="1000" dirty="0"/>
            <a:t>Sends form to College within 7 calendar days of the exam</a:t>
          </a:r>
        </a:p>
      </dgm:t>
    </dgm:pt>
    <dgm:pt modelId="{E2215E24-C549-4F48-AA6D-EFEC37BECC97}" type="parTrans" cxnId="{E481873F-C8CC-40F7-B504-1AD5A13F757A}">
      <dgm:prSet/>
      <dgm:spPr/>
      <dgm:t>
        <a:bodyPr/>
        <a:lstStyle/>
        <a:p>
          <a:endParaRPr lang="en-GB"/>
        </a:p>
      </dgm:t>
    </dgm:pt>
    <dgm:pt modelId="{FBDC9AA6-B32F-4D67-8B1C-1608E472D70F}" type="sibTrans" cxnId="{E481873F-C8CC-40F7-B504-1AD5A13F757A}">
      <dgm:prSet/>
      <dgm:spPr/>
      <dgm:t>
        <a:bodyPr/>
        <a:lstStyle/>
        <a:p>
          <a:endParaRPr lang="en-GB"/>
        </a:p>
      </dgm:t>
    </dgm:pt>
    <dgm:pt modelId="{8DE268F2-7F8B-4444-A0F5-9871E0788E18}">
      <dgm:prSet phldrT="[Text]" custT="1"/>
      <dgm:spPr/>
      <dgm:t>
        <a:bodyPr/>
        <a:lstStyle/>
        <a:p>
          <a:r>
            <a:rPr lang="en-GB" sz="1000"/>
            <a:t>College </a:t>
          </a:r>
          <a:r>
            <a:rPr lang="en-GB" sz="1000" dirty="0"/>
            <a:t>adds academic evidence and submits the application </a:t>
          </a:r>
        </a:p>
        <a:p>
          <a:r>
            <a:rPr lang="en-GB" sz="500" dirty="0"/>
            <a:t> </a:t>
          </a:r>
        </a:p>
        <a:p>
          <a:r>
            <a:rPr lang="en-GB" sz="1000" dirty="0"/>
            <a:t>Sends to EAMC within 6 calendar weeks of the student's application</a:t>
          </a:r>
        </a:p>
      </dgm:t>
    </dgm:pt>
    <dgm:pt modelId="{44D5049A-BD74-4EA7-97FD-6765B5985D9C}" type="parTrans" cxnId="{EC32ABB6-F2C6-46B8-8285-44EE798C64C9}">
      <dgm:prSet/>
      <dgm:spPr/>
      <dgm:t>
        <a:bodyPr/>
        <a:lstStyle/>
        <a:p>
          <a:endParaRPr lang="en-GB"/>
        </a:p>
      </dgm:t>
    </dgm:pt>
    <dgm:pt modelId="{B31C638A-5677-45AE-AFA3-48094B182A41}" type="sibTrans" cxnId="{EC32ABB6-F2C6-46B8-8285-44EE798C64C9}">
      <dgm:prSet/>
      <dgm:spPr/>
      <dgm:t>
        <a:bodyPr/>
        <a:lstStyle/>
        <a:p>
          <a:endParaRPr lang="en-GB"/>
        </a:p>
      </dgm:t>
    </dgm:pt>
    <dgm:pt modelId="{F2F94A07-EA54-438C-88B5-7FBB61BB048C}">
      <dgm:prSet phldrT="[Text]" custT="1"/>
      <dgm:spPr/>
      <dgm:t>
        <a:bodyPr/>
        <a:lstStyle/>
        <a:p>
          <a:r>
            <a:rPr lang="en-GB" sz="1000" dirty="0"/>
            <a:t>EAMC considers application and provides outcome</a:t>
          </a:r>
        </a:p>
        <a:p>
          <a:r>
            <a:rPr lang="en-GB" sz="1000" dirty="0"/>
            <a:t>Sends outcome within 6 calendar weeks of application</a:t>
          </a:r>
        </a:p>
      </dgm:t>
    </dgm:pt>
    <dgm:pt modelId="{1DE811C7-7504-4D8A-91AC-214D9BBBC021}" type="parTrans" cxnId="{5A7B7562-ABE5-4D61-ADC1-0CFF3C57BBCA}">
      <dgm:prSet/>
      <dgm:spPr/>
      <dgm:t>
        <a:bodyPr/>
        <a:lstStyle/>
        <a:p>
          <a:endParaRPr lang="en-GB"/>
        </a:p>
      </dgm:t>
    </dgm:pt>
    <dgm:pt modelId="{5E650F94-6D29-4C0E-BF97-55D52FB662D4}" type="sibTrans" cxnId="{5A7B7562-ABE5-4D61-ADC1-0CFF3C57BBCA}">
      <dgm:prSet/>
      <dgm:spPr/>
      <dgm:t>
        <a:bodyPr/>
        <a:lstStyle/>
        <a:p>
          <a:endParaRPr lang="en-GB"/>
        </a:p>
      </dgm:t>
    </dgm:pt>
    <dgm:pt modelId="{599DC51A-CDB4-4752-9302-EA298A2192F7}">
      <dgm:prSet phldrT="[Text]" custT="1"/>
      <dgm:spPr/>
      <dgm:t>
        <a:bodyPr/>
        <a:lstStyle/>
        <a:p>
          <a:r>
            <a:rPr lang="en-GB" sz="1000" dirty="0"/>
            <a:t>Student can request review of decision using OSCCA process</a:t>
          </a:r>
        </a:p>
        <a:p>
          <a:r>
            <a:rPr lang="en-GB" sz="1000" dirty="0"/>
            <a:t>Submit review within 2 calendar weeks of outcome</a:t>
          </a:r>
        </a:p>
      </dgm:t>
      <dgm:extLst>
        <a:ext uri="{E40237B7-FDA0-4F09-8148-C483321AD2D9}">
          <dgm14:cNvPr xmlns:dgm14="http://schemas.microsoft.com/office/drawing/2010/diagram" id="0" name="">
            <a:hlinkClick xmlns:r="http://schemas.openxmlformats.org/officeDocument/2006/relationships" r:id="rId1"/>
          </dgm14:cNvPr>
        </a:ext>
      </dgm:extLst>
    </dgm:pt>
    <dgm:pt modelId="{92AA6D2B-FCD2-4B3C-AFBC-2CEC2DD25187}" type="parTrans" cxnId="{DF96F6E5-B413-4324-8FE3-081D8E8BBB56}">
      <dgm:prSet/>
      <dgm:spPr/>
      <dgm:t>
        <a:bodyPr/>
        <a:lstStyle/>
        <a:p>
          <a:endParaRPr lang="en-GB"/>
        </a:p>
      </dgm:t>
    </dgm:pt>
    <dgm:pt modelId="{57A86C5B-62C6-4991-A0B1-2E79C3905DDD}" type="sibTrans" cxnId="{DF96F6E5-B413-4324-8FE3-081D8E8BBB56}">
      <dgm:prSet/>
      <dgm:spPr/>
      <dgm:t>
        <a:bodyPr/>
        <a:lstStyle/>
        <a:p>
          <a:endParaRPr lang="en-GB"/>
        </a:p>
      </dgm:t>
    </dgm:pt>
    <dgm:pt modelId="{4578A1DE-F551-49C4-BFB5-18CD7162BFA4}" type="pres">
      <dgm:prSet presAssocID="{1E86C8B5-A5E2-4466-B24F-F2BD1AD4721A}" presName="Name0" presStyleCnt="0">
        <dgm:presLayoutVars>
          <dgm:dir/>
          <dgm:resizeHandles val="exact"/>
        </dgm:presLayoutVars>
      </dgm:prSet>
      <dgm:spPr/>
    </dgm:pt>
    <dgm:pt modelId="{A4CBAA60-8827-4FF5-9000-C04ABA296973}" type="pres">
      <dgm:prSet presAssocID="{8012EA93-3EBC-4C74-9C82-4614433E28E3}" presName="node" presStyleLbl="node1" presStyleIdx="0" presStyleCnt="4" custScaleY="98226">
        <dgm:presLayoutVars>
          <dgm:bulletEnabled val="1"/>
        </dgm:presLayoutVars>
      </dgm:prSet>
      <dgm:spPr/>
    </dgm:pt>
    <dgm:pt modelId="{F392CA6A-92FC-416C-9B1C-303080FE3EF8}" type="pres">
      <dgm:prSet presAssocID="{FBDC9AA6-B32F-4D67-8B1C-1608E472D70F}" presName="sibTrans" presStyleLbl="sibTrans2D1" presStyleIdx="0" presStyleCnt="3"/>
      <dgm:spPr/>
    </dgm:pt>
    <dgm:pt modelId="{FF4A08E6-B075-4503-87FD-6FD94C6E5953}" type="pres">
      <dgm:prSet presAssocID="{FBDC9AA6-B32F-4D67-8B1C-1608E472D70F}" presName="connectorText" presStyleLbl="sibTrans2D1" presStyleIdx="0" presStyleCnt="3"/>
      <dgm:spPr/>
    </dgm:pt>
    <dgm:pt modelId="{5A0D1BC6-E3A2-42F9-A75D-18CD51C02465}" type="pres">
      <dgm:prSet presAssocID="{8DE268F2-7F8B-4444-A0F5-9871E0788E18}" presName="node" presStyleLbl="node1" presStyleIdx="1" presStyleCnt="4" custScaleX="115964" custScaleY="98473">
        <dgm:presLayoutVars>
          <dgm:bulletEnabled val="1"/>
        </dgm:presLayoutVars>
      </dgm:prSet>
      <dgm:spPr/>
    </dgm:pt>
    <dgm:pt modelId="{700790E9-1555-4727-BA4C-F9EC0A094CCA}" type="pres">
      <dgm:prSet presAssocID="{B31C638A-5677-45AE-AFA3-48094B182A41}" presName="sibTrans" presStyleLbl="sibTrans2D1" presStyleIdx="1" presStyleCnt="3"/>
      <dgm:spPr/>
    </dgm:pt>
    <dgm:pt modelId="{E795E0F9-D9CB-42F1-A915-8389714AF23B}" type="pres">
      <dgm:prSet presAssocID="{B31C638A-5677-45AE-AFA3-48094B182A41}" presName="connectorText" presStyleLbl="sibTrans2D1" presStyleIdx="1" presStyleCnt="3"/>
      <dgm:spPr/>
    </dgm:pt>
    <dgm:pt modelId="{4E551CA1-C0AE-4E8E-B76F-084187EB1F04}" type="pres">
      <dgm:prSet presAssocID="{F2F94A07-EA54-438C-88B5-7FBB61BB048C}" presName="node" presStyleLbl="node1" presStyleIdx="2" presStyleCnt="4" custScaleX="117294" custScaleY="98473">
        <dgm:presLayoutVars>
          <dgm:bulletEnabled val="1"/>
        </dgm:presLayoutVars>
      </dgm:prSet>
      <dgm:spPr/>
    </dgm:pt>
    <dgm:pt modelId="{1AA11F97-AC8C-4578-9A9C-922B96F315F0}" type="pres">
      <dgm:prSet presAssocID="{5E650F94-6D29-4C0E-BF97-55D52FB662D4}" presName="sibTrans" presStyleLbl="sibTrans2D1" presStyleIdx="2" presStyleCnt="3"/>
      <dgm:spPr/>
    </dgm:pt>
    <dgm:pt modelId="{62437894-E596-4F05-A563-71C9A21F8A8B}" type="pres">
      <dgm:prSet presAssocID="{5E650F94-6D29-4C0E-BF97-55D52FB662D4}" presName="connectorText" presStyleLbl="sibTrans2D1" presStyleIdx="2" presStyleCnt="3"/>
      <dgm:spPr/>
    </dgm:pt>
    <dgm:pt modelId="{C4C98506-22C7-48A4-890E-098570962B79}" type="pres">
      <dgm:prSet presAssocID="{599DC51A-CDB4-4752-9302-EA298A2192F7}" presName="node" presStyleLbl="node1" presStyleIdx="3" presStyleCnt="4" custScaleX="121062" custScaleY="102047">
        <dgm:presLayoutVars>
          <dgm:bulletEnabled val="1"/>
        </dgm:presLayoutVars>
      </dgm:prSet>
      <dgm:spPr/>
    </dgm:pt>
  </dgm:ptLst>
  <dgm:cxnLst>
    <dgm:cxn modelId="{0846910F-A2BA-4717-82B1-6BEED9AA47A4}" type="presOf" srcId="{1E86C8B5-A5E2-4466-B24F-F2BD1AD4721A}" destId="{4578A1DE-F551-49C4-BFB5-18CD7162BFA4}" srcOrd="0" destOrd="0" presId="urn:microsoft.com/office/officeart/2005/8/layout/process1"/>
    <dgm:cxn modelId="{4EF89A15-DB33-4D5C-B1BC-1B81D623B132}" type="presOf" srcId="{5E650F94-6D29-4C0E-BF97-55D52FB662D4}" destId="{62437894-E596-4F05-A563-71C9A21F8A8B}" srcOrd="1" destOrd="0" presId="urn:microsoft.com/office/officeart/2005/8/layout/process1"/>
    <dgm:cxn modelId="{46C0782F-B6F4-483C-BA26-D94F357F6DAD}" type="presOf" srcId="{FBDC9AA6-B32F-4D67-8B1C-1608E472D70F}" destId="{FF4A08E6-B075-4503-87FD-6FD94C6E5953}" srcOrd="1" destOrd="0" presId="urn:microsoft.com/office/officeart/2005/8/layout/process1"/>
    <dgm:cxn modelId="{E481873F-C8CC-40F7-B504-1AD5A13F757A}" srcId="{1E86C8B5-A5E2-4466-B24F-F2BD1AD4721A}" destId="{8012EA93-3EBC-4C74-9C82-4614433E28E3}" srcOrd="0" destOrd="0" parTransId="{E2215E24-C549-4F48-AA6D-EFEC37BECC97}" sibTransId="{FBDC9AA6-B32F-4D67-8B1C-1608E472D70F}"/>
    <dgm:cxn modelId="{5A7B7562-ABE5-4D61-ADC1-0CFF3C57BBCA}" srcId="{1E86C8B5-A5E2-4466-B24F-F2BD1AD4721A}" destId="{F2F94A07-EA54-438C-88B5-7FBB61BB048C}" srcOrd="2" destOrd="0" parTransId="{1DE811C7-7504-4D8A-91AC-214D9BBBC021}" sibTransId="{5E650F94-6D29-4C0E-BF97-55D52FB662D4}"/>
    <dgm:cxn modelId="{CF53E164-7331-4EFB-A2C4-0574C1CDC690}" type="presOf" srcId="{8DE268F2-7F8B-4444-A0F5-9871E0788E18}" destId="{5A0D1BC6-E3A2-42F9-A75D-18CD51C02465}" srcOrd="0" destOrd="0" presId="urn:microsoft.com/office/officeart/2005/8/layout/process1"/>
    <dgm:cxn modelId="{ABF39267-3DF3-475F-9602-657C44677051}" type="presOf" srcId="{8012EA93-3EBC-4C74-9C82-4614433E28E3}" destId="{A4CBAA60-8827-4FF5-9000-C04ABA296973}" srcOrd="0" destOrd="0" presId="urn:microsoft.com/office/officeart/2005/8/layout/process1"/>
    <dgm:cxn modelId="{5B3F646D-D859-4EDB-BA8F-E8885CABD814}" type="presOf" srcId="{5E650F94-6D29-4C0E-BF97-55D52FB662D4}" destId="{1AA11F97-AC8C-4578-9A9C-922B96F315F0}" srcOrd="0" destOrd="0" presId="urn:microsoft.com/office/officeart/2005/8/layout/process1"/>
    <dgm:cxn modelId="{5BA3747A-46CC-4AA8-820A-E70D28866944}" type="presOf" srcId="{F2F94A07-EA54-438C-88B5-7FBB61BB048C}" destId="{4E551CA1-C0AE-4E8E-B76F-084187EB1F04}" srcOrd="0" destOrd="0" presId="urn:microsoft.com/office/officeart/2005/8/layout/process1"/>
    <dgm:cxn modelId="{2559E093-DF32-4C19-81CA-6CFEF1597BA5}" type="presOf" srcId="{FBDC9AA6-B32F-4D67-8B1C-1608E472D70F}" destId="{F392CA6A-92FC-416C-9B1C-303080FE3EF8}" srcOrd="0" destOrd="0" presId="urn:microsoft.com/office/officeart/2005/8/layout/process1"/>
    <dgm:cxn modelId="{EC32ABB6-F2C6-46B8-8285-44EE798C64C9}" srcId="{1E86C8B5-A5E2-4466-B24F-F2BD1AD4721A}" destId="{8DE268F2-7F8B-4444-A0F5-9871E0788E18}" srcOrd="1" destOrd="0" parTransId="{44D5049A-BD74-4EA7-97FD-6765B5985D9C}" sibTransId="{B31C638A-5677-45AE-AFA3-48094B182A41}"/>
    <dgm:cxn modelId="{11DD76C6-C3BD-44D3-AF98-ED74B203D05E}" type="presOf" srcId="{599DC51A-CDB4-4752-9302-EA298A2192F7}" destId="{C4C98506-22C7-48A4-890E-098570962B79}" srcOrd="0" destOrd="0" presId="urn:microsoft.com/office/officeart/2005/8/layout/process1"/>
    <dgm:cxn modelId="{77647AD5-9444-420E-8439-EDA16DF3002D}" type="presOf" srcId="{B31C638A-5677-45AE-AFA3-48094B182A41}" destId="{E795E0F9-D9CB-42F1-A915-8389714AF23B}" srcOrd="1" destOrd="0" presId="urn:microsoft.com/office/officeart/2005/8/layout/process1"/>
    <dgm:cxn modelId="{3B41D7DC-8FCE-42EE-BEBF-EDA4B640857F}" type="presOf" srcId="{B31C638A-5677-45AE-AFA3-48094B182A41}" destId="{700790E9-1555-4727-BA4C-F9EC0A094CCA}" srcOrd="0" destOrd="0" presId="urn:microsoft.com/office/officeart/2005/8/layout/process1"/>
    <dgm:cxn modelId="{DF96F6E5-B413-4324-8FE3-081D8E8BBB56}" srcId="{1E86C8B5-A5E2-4466-B24F-F2BD1AD4721A}" destId="{599DC51A-CDB4-4752-9302-EA298A2192F7}" srcOrd="3" destOrd="0" parTransId="{92AA6D2B-FCD2-4B3C-AFBC-2CEC2DD25187}" sibTransId="{57A86C5B-62C6-4991-A0B1-2E79C3905DDD}"/>
    <dgm:cxn modelId="{D99C0E7C-B7C8-4E97-B5AA-B68EEC95F4BE}" type="presParOf" srcId="{4578A1DE-F551-49C4-BFB5-18CD7162BFA4}" destId="{A4CBAA60-8827-4FF5-9000-C04ABA296973}" srcOrd="0" destOrd="0" presId="urn:microsoft.com/office/officeart/2005/8/layout/process1"/>
    <dgm:cxn modelId="{668241E0-40C8-40EE-9C0F-63FAE4735F16}" type="presParOf" srcId="{4578A1DE-F551-49C4-BFB5-18CD7162BFA4}" destId="{F392CA6A-92FC-416C-9B1C-303080FE3EF8}" srcOrd="1" destOrd="0" presId="urn:microsoft.com/office/officeart/2005/8/layout/process1"/>
    <dgm:cxn modelId="{3E990691-1E5A-42A7-8197-66B0AF15C44D}" type="presParOf" srcId="{F392CA6A-92FC-416C-9B1C-303080FE3EF8}" destId="{FF4A08E6-B075-4503-87FD-6FD94C6E5953}" srcOrd="0" destOrd="0" presId="urn:microsoft.com/office/officeart/2005/8/layout/process1"/>
    <dgm:cxn modelId="{D379CD56-1BA3-44B3-BB96-03086F216F99}" type="presParOf" srcId="{4578A1DE-F551-49C4-BFB5-18CD7162BFA4}" destId="{5A0D1BC6-E3A2-42F9-A75D-18CD51C02465}" srcOrd="2" destOrd="0" presId="urn:microsoft.com/office/officeart/2005/8/layout/process1"/>
    <dgm:cxn modelId="{2F12F332-9154-4EDB-9A4B-ADDCCBA5776E}" type="presParOf" srcId="{4578A1DE-F551-49C4-BFB5-18CD7162BFA4}" destId="{700790E9-1555-4727-BA4C-F9EC0A094CCA}" srcOrd="3" destOrd="0" presId="urn:microsoft.com/office/officeart/2005/8/layout/process1"/>
    <dgm:cxn modelId="{41E9A28B-BF4C-4097-BA45-1A7BAC147126}" type="presParOf" srcId="{700790E9-1555-4727-BA4C-F9EC0A094CCA}" destId="{E795E0F9-D9CB-42F1-A915-8389714AF23B}" srcOrd="0" destOrd="0" presId="urn:microsoft.com/office/officeart/2005/8/layout/process1"/>
    <dgm:cxn modelId="{0E468121-976E-4B8E-9C52-E08E14C86EB7}" type="presParOf" srcId="{4578A1DE-F551-49C4-BFB5-18CD7162BFA4}" destId="{4E551CA1-C0AE-4E8E-B76F-084187EB1F04}" srcOrd="4" destOrd="0" presId="urn:microsoft.com/office/officeart/2005/8/layout/process1"/>
    <dgm:cxn modelId="{31F489EF-2686-4DD5-BA94-40999AF622F4}" type="presParOf" srcId="{4578A1DE-F551-49C4-BFB5-18CD7162BFA4}" destId="{1AA11F97-AC8C-4578-9A9C-922B96F315F0}" srcOrd="5" destOrd="0" presId="urn:microsoft.com/office/officeart/2005/8/layout/process1"/>
    <dgm:cxn modelId="{76318E91-46CB-4B3C-9EDC-BA02F3C1E871}" type="presParOf" srcId="{1AA11F97-AC8C-4578-9A9C-922B96F315F0}" destId="{62437894-E596-4F05-A563-71C9A21F8A8B}" srcOrd="0" destOrd="0" presId="urn:microsoft.com/office/officeart/2005/8/layout/process1"/>
    <dgm:cxn modelId="{7CF5937F-2B6C-4388-BA78-AA7D7E97DBB5}" type="presParOf" srcId="{4578A1DE-F551-49C4-BFB5-18CD7162BFA4}" destId="{C4C98506-22C7-48A4-890E-098570962B79}" srcOrd="6" destOrd="0" presId="urn:microsoft.com/office/officeart/2005/8/layout/process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4CBAA60-8827-4FF5-9000-C04ABA296973}">
      <dsp:nvSpPr>
        <dsp:cNvPr id="0" name=""/>
        <dsp:cNvSpPr/>
      </dsp:nvSpPr>
      <dsp:spPr>
        <a:xfrm>
          <a:off x="3757" y="14798"/>
          <a:ext cx="1050169" cy="143534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t>Student initiates application and gives evidence</a:t>
          </a:r>
        </a:p>
        <a:p>
          <a:pPr marL="0" lvl="0" indent="0" algn="ctr" defTabSz="444500">
            <a:lnSpc>
              <a:spcPct val="90000"/>
            </a:lnSpc>
            <a:spcBef>
              <a:spcPct val="0"/>
            </a:spcBef>
            <a:spcAft>
              <a:spcPct val="35000"/>
            </a:spcAft>
            <a:buNone/>
          </a:pPr>
          <a:endParaRPr lang="en-GB" sz="500" kern="1200" dirty="0"/>
        </a:p>
        <a:p>
          <a:pPr marL="0" lvl="0" indent="0" algn="ctr" defTabSz="444500">
            <a:lnSpc>
              <a:spcPct val="90000"/>
            </a:lnSpc>
            <a:spcBef>
              <a:spcPct val="0"/>
            </a:spcBef>
            <a:spcAft>
              <a:spcPct val="35000"/>
            </a:spcAft>
            <a:buNone/>
          </a:pPr>
          <a:r>
            <a:rPr lang="en-GB" sz="1000" kern="1200" dirty="0"/>
            <a:t>Sends form to College within 7 calendar days of the exam</a:t>
          </a:r>
        </a:p>
      </dsp:txBody>
      <dsp:txXfrm>
        <a:off x="34515" y="45556"/>
        <a:ext cx="988653" cy="1373831"/>
      </dsp:txXfrm>
    </dsp:sp>
    <dsp:sp modelId="{F392CA6A-92FC-416C-9B1C-303080FE3EF8}">
      <dsp:nvSpPr>
        <dsp:cNvPr id="0" name=""/>
        <dsp:cNvSpPr/>
      </dsp:nvSpPr>
      <dsp:spPr>
        <a:xfrm>
          <a:off x="1158944" y="602251"/>
          <a:ext cx="222635" cy="26044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a:off x="1158944" y="654339"/>
        <a:ext cx="155845" cy="156266"/>
      </dsp:txXfrm>
    </dsp:sp>
    <dsp:sp modelId="{5A0D1BC6-E3A2-42F9-A75D-18CD51C02465}">
      <dsp:nvSpPr>
        <dsp:cNvPr id="0" name=""/>
        <dsp:cNvSpPr/>
      </dsp:nvSpPr>
      <dsp:spPr>
        <a:xfrm>
          <a:off x="1473995" y="12994"/>
          <a:ext cx="1217818" cy="143895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College </a:t>
          </a:r>
          <a:r>
            <a:rPr lang="en-GB" sz="1000" kern="1200" dirty="0"/>
            <a:t>adds academic evidence and submits the application </a:t>
          </a:r>
        </a:p>
        <a:p>
          <a:pPr marL="0" lvl="0" indent="0" algn="ctr" defTabSz="444500">
            <a:lnSpc>
              <a:spcPct val="90000"/>
            </a:lnSpc>
            <a:spcBef>
              <a:spcPct val="0"/>
            </a:spcBef>
            <a:spcAft>
              <a:spcPct val="35000"/>
            </a:spcAft>
            <a:buNone/>
          </a:pPr>
          <a:r>
            <a:rPr lang="en-GB" sz="500" kern="1200" dirty="0"/>
            <a:t> </a:t>
          </a:r>
        </a:p>
        <a:p>
          <a:pPr marL="0" lvl="0" indent="0" algn="ctr" defTabSz="444500">
            <a:lnSpc>
              <a:spcPct val="90000"/>
            </a:lnSpc>
            <a:spcBef>
              <a:spcPct val="0"/>
            </a:spcBef>
            <a:spcAft>
              <a:spcPct val="35000"/>
            </a:spcAft>
            <a:buNone/>
          </a:pPr>
          <a:r>
            <a:rPr lang="en-GB" sz="1000" kern="1200" dirty="0"/>
            <a:t>Sends to EAMC within 6 calendar weeks of the student's application</a:t>
          </a:r>
        </a:p>
      </dsp:txBody>
      <dsp:txXfrm>
        <a:off x="1509664" y="48663"/>
        <a:ext cx="1146480" cy="1367618"/>
      </dsp:txXfrm>
    </dsp:sp>
    <dsp:sp modelId="{700790E9-1555-4727-BA4C-F9EC0A094CCA}">
      <dsp:nvSpPr>
        <dsp:cNvPr id="0" name=""/>
        <dsp:cNvSpPr/>
      </dsp:nvSpPr>
      <dsp:spPr>
        <a:xfrm>
          <a:off x="2796831" y="602251"/>
          <a:ext cx="222635" cy="26044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a:off x="2796831" y="654339"/>
        <a:ext cx="155845" cy="156266"/>
      </dsp:txXfrm>
    </dsp:sp>
    <dsp:sp modelId="{4E551CA1-C0AE-4E8E-B76F-084187EB1F04}">
      <dsp:nvSpPr>
        <dsp:cNvPr id="0" name=""/>
        <dsp:cNvSpPr/>
      </dsp:nvSpPr>
      <dsp:spPr>
        <a:xfrm>
          <a:off x="3111881" y="12994"/>
          <a:ext cx="1231786" cy="143895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t>EAMC considers application and provides outcome</a:t>
          </a:r>
        </a:p>
        <a:p>
          <a:pPr marL="0" lvl="0" indent="0" algn="ctr" defTabSz="444500">
            <a:lnSpc>
              <a:spcPct val="90000"/>
            </a:lnSpc>
            <a:spcBef>
              <a:spcPct val="0"/>
            </a:spcBef>
            <a:spcAft>
              <a:spcPct val="35000"/>
            </a:spcAft>
            <a:buNone/>
          </a:pPr>
          <a:r>
            <a:rPr lang="en-GB" sz="1000" kern="1200" dirty="0"/>
            <a:t>Sends outcome within 6 calendar weeks of application</a:t>
          </a:r>
        </a:p>
      </dsp:txBody>
      <dsp:txXfrm>
        <a:off x="3147959" y="49072"/>
        <a:ext cx="1159630" cy="1366800"/>
      </dsp:txXfrm>
    </dsp:sp>
    <dsp:sp modelId="{1AA11F97-AC8C-4578-9A9C-922B96F315F0}">
      <dsp:nvSpPr>
        <dsp:cNvPr id="0" name=""/>
        <dsp:cNvSpPr/>
      </dsp:nvSpPr>
      <dsp:spPr>
        <a:xfrm>
          <a:off x="4448685" y="602251"/>
          <a:ext cx="222635" cy="26044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a:off x="4448685" y="654339"/>
        <a:ext cx="155845" cy="156266"/>
      </dsp:txXfrm>
    </dsp:sp>
    <dsp:sp modelId="{C4C98506-22C7-48A4-890E-098570962B79}">
      <dsp:nvSpPr>
        <dsp:cNvPr id="0" name=""/>
        <dsp:cNvSpPr/>
      </dsp:nvSpPr>
      <dsp:spPr>
        <a:xfrm>
          <a:off x="4763735" y="-13118"/>
          <a:ext cx="1271356" cy="149118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t>Student can request review of decision using OSCCA process</a:t>
          </a:r>
        </a:p>
        <a:p>
          <a:pPr marL="0" lvl="0" indent="0" algn="ctr" defTabSz="444500">
            <a:lnSpc>
              <a:spcPct val="90000"/>
            </a:lnSpc>
            <a:spcBef>
              <a:spcPct val="0"/>
            </a:spcBef>
            <a:spcAft>
              <a:spcPct val="35000"/>
            </a:spcAft>
            <a:buNone/>
          </a:pPr>
          <a:r>
            <a:rPr lang="en-GB" sz="1000" kern="1200" dirty="0"/>
            <a:t>Submit review within 2 calendar weeks of outcome</a:t>
          </a:r>
        </a:p>
      </dsp:txBody>
      <dsp:txXfrm>
        <a:off x="4800972" y="24119"/>
        <a:ext cx="1196882" cy="1416708"/>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80</TotalTime>
  <Pages>4</Pages>
  <Words>1333</Words>
  <Characters>6710</Characters>
  <Application>Microsoft Office Word</Application>
  <DocSecurity>0</DocSecurity>
  <Lines>203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d'Ambrumenil</dc:creator>
  <cp:keywords/>
  <dc:description/>
  <cp:lastModifiedBy>Sarah d'Ambrumenil</cp:lastModifiedBy>
  <cp:revision>7</cp:revision>
  <dcterms:created xsi:type="dcterms:W3CDTF">2025-09-08T16:59:00Z</dcterms:created>
  <dcterms:modified xsi:type="dcterms:W3CDTF">2025-10-13T09:22:00Z</dcterms:modified>
</cp:coreProperties>
</file>